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59702" w14:textId="3894128B" w:rsidR="00563BD8" w:rsidRPr="005E5BB3" w:rsidRDefault="00563BD8" w:rsidP="00563BD8">
      <w:pPr>
        <w:tabs>
          <w:tab w:val="right" w:pos="9639"/>
        </w:tabs>
        <w:spacing w:after="0"/>
        <w:rPr>
          <w:rFonts w:ascii="Arial" w:hAnsi="Arial" w:cs="Arial"/>
          <w:b/>
          <w:sz w:val="24"/>
          <w:lang w:eastAsia="zh-CN"/>
        </w:rPr>
      </w:pPr>
      <w:r w:rsidRPr="005E5BB3">
        <w:rPr>
          <w:rFonts w:ascii="Arial" w:hAnsi="Arial" w:cs="Arial"/>
          <w:b/>
          <w:sz w:val="24"/>
          <w:lang w:eastAsia="zh-CN"/>
        </w:rPr>
        <w:t>3GPP TSG-RAN WG4 Meeting #</w:t>
      </w:r>
      <w:r>
        <w:rPr>
          <w:rFonts w:ascii="Arial" w:hAnsi="Arial" w:cs="Arial"/>
          <w:b/>
          <w:sz w:val="24"/>
          <w:lang w:eastAsia="zh-CN"/>
        </w:rPr>
        <w:t>112 bis</w:t>
      </w:r>
      <w:r w:rsidRPr="005E5BB3">
        <w:rPr>
          <w:rFonts w:ascii="Arial" w:hAnsi="Arial" w:cs="Arial"/>
          <w:b/>
          <w:i/>
          <w:sz w:val="24"/>
          <w:lang w:eastAsia="zh-CN"/>
        </w:rPr>
        <w:tab/>
      </w:r>
      <w:r w:rsidRPr="00EB63F1">
        <w:rPr>
          <w:rFonts w:ascii="Arial" w:hAnsi="Arial" w:cs="Arial"/>
          <w:b/>
          <w:sz w:val="24"/>
          <w:lang w:eastAsia="zh-CN"/>
        </w:rPr>
        <w:t>R4-</w:t>
      </w:r>
      <w:r>
        <w:rPr>
          <w:rFonts w:ascii="Arial" w:hAnsi="Arial" w:cs="Arial" w:hint="eastAsia"/>
          <w:b/>
          <w:sz w:val="24"/>
          <w:lang w:eastAsia="zh-CN"/>
        </w:rPr>
        <w:t>241</w:t>
      </w:r>
      <w:r w:rsidR="003C7A65">
        <w:rPr>
          <w:rFonts w:ascii="Arial" w:hAnsi="Arial" w:cs="Arial"/>
          <w:b/>
          <w:sz w:val="24"/>
          <w:lang w:eastAsia="zh-CN"/>
        </w:rPr>
        <w:t>6168</w:t>
      </w:r>
    </w:p>
    <w:p w14:paraId="494ED8A8" w14:textId="77777777" w:rsidR="00563BD8" w:rsidRPr="00D1661E" w:rsidRDefault="00563BD8" w:rsidP="00563BD8">
      <w:pPr>
        <w:pStyle w:val="Header"/>
        <w:tabs>
          <w:tab w:val="left" w:pos="2160"/>
        </w:tabs>
        <w:ind w:left="2127" w:hanging="2127"/>
        <w:jc w:val="both"/>
        <w:rPr>
          <w:rFonts w:ascii="Arial" w:hAnsi="Arial" w:cs="Arial"/>
          <w:b/>
          <w:sz w:val="24"/>
          <w:lang w:val="en-US" w:eastAsia="zh-CN"/>
        </w:rPr>
      </w:pPr>
      <w:r w:rsidRPr="00D1661E">
        <w:rPr>
          <w:rFonts w:ascii="Arial" w:hAnsi="Arial" w:cs="Arial"/>
          <w:b/>
          <w:sz w:val="24"/>
          <w:lang w:val="en-US" w:eastAsia="zh-CN"/>
        </w:rPr>
        <w:t xml:space="preserve">Hefei, China, </w:t>
      </w:r>
      <w:r>
        <w:rPr>
          <w:rFonts w:ascii="Arial" w:hAnsi="Arial" w:cs="Arial"/>
          <w:b/>
          <w:sz w:val="24"/>
          <w:lang w:val="en-US" w:eastAsia="zh-CN"/>
        </w:rPr>
        <w:t>October 14</w:t>
      </w:r>
      <w:r w:rsidRPr="00433D7A">
        <w:rPr>
          <w:rFonts w:ascii="Arial" w:hAnsi="Arial" w:cs="Arial"/>
          <w:b/>
          <w:sz w:val="24"/>
          <w:vertAlign w:val="superscript"/>
          <w:lang w:val="en-US" w:eastAsia="zh-CN"/>
        </w:rPr>
        <w:t>th</w:t>
      </w:r>
      <w:r>
        <w:rPr>
          <w:rFonts w:ascii="Arial" w:hAnsi="Arial" w:cs="Arial"/>
          <w:b/>
          <w:sz w:val="24"/>
          <w:lang w:val="en-US" w:eastAsia="zh-CN"/>
        </w:rPr>
        <w:t xml:space="preserve"> to October 18</w:t>
      </w:r>
      <w:r w:rsidRPr="00433D7A">
        <w:rPr>
          <w:rFonts w:ascii="Arial" w:hAnsi="Arial" w:cs="Arial"/>
          <w:b/>
          <w:sz w:val="24"/>
          <w:vertAlign w:val="superscript"/>
          <w:lang w:val="en-US" w:eastAsia="zh-CN"/>
        </w:rPr>
        <w:t>th</w:t>
      </w:r>
      <w:r w:rsidRPr="00D1661E">
        <w:rPr>
          <w:rFonts w:ascii="Arial" w:hAnsi="Arial" w:cs="Arial"/>
          <w:b/>
          <w:sz w:val="24"/>
          <w:lang w:val="en-US" w:eastAsia="zh-CN"/>
        </w:rPr>
        <w:t>, 2024</w:t>
      </w:r>
    </w:p>
    <w:p w14:paraId="70DA6FF5" w14:textId="77777777" w:rsidR="00563BD8" w:rsidRPr="00DD4B4D" w:rsidRDefault="00563BD8" w:rsidP="00563BD8">
      <w:pPr>
        <w:tabs>
          <w:tab w:val="left" w:pos="1985"/>
          <w:tab w:val="left" w:pos="5527"/>
        </w:tabs>
        <w:spacing w:before="240" w:after="0"/>
        <w:jc w:val="both"/>
        <w:rPr>
          <w:rFonts w:ascii="Arial" w:hAnsi="Arial" w:cs="Arial"/>
          <w:sz w:val="22"/>
          <w:szCs w:val="22"/>
          <w:lang w:val="sv-SE"/>
        </w:rPr>
      </w:pPr>
      <w:r w:rsidRPr="00DD4B4D">
        <w:rPr>
          <w:rFonts w:ascii="Arial" w:hAnsi="Arial" w:cs="Arial"/>
          <w:b/>
          <w:sz w:val="22"/>
          <w:szCs w:val="22"/>
          <w:lang w:val="sv-SE"/>
        </w:rPr>
        <w:t>Agenda Item:</w:t>
      </w:r>
      <w:r w:rsidRPr="00DD4B4D">
        <w:rPr>
          <w:rFonts w:ascii="Arial" w:hAnsi="Arial" w:cs="Arial"/>
          <w:b/>
          <w:sz w:val="22"/>
          <w:szCs w:val="22"/>
          <w:lang w:val="sv-SE"/>
        </w:rPr>
        <w:tab/>
      </w:r>
      <w:r>
        <w:rPr>
          <w:rFonts w:ascii="Arial" w:hAnsi="Arial" w:cs="Arial"/>
          <w:sz w:val="22"/>
          <w:szCs w:val="22"/>
          <w:lang w:val="sv-SE"/>
        </w:rPr>
        <w:t>6</w:t>
      </w:r>
      <w:r w:rsidRPr="00DD4B4D">
        <w:rPr>
          <w:rFonts w:ascii="Arial" w:hAnsi="Arial" w:cs="Arial"/>
          <w:sz w:val="22"/>
          <w:szCs w:val="22"/>
          <w:lang w:val="sv-SE"/>
        </w:rPr>
        <w:t>.</w:t>
      </w:r>
      <w:r>
        <w:rPr>
          <w:rFonts w:ascii="Arial" w:hAnsi="Arial" w:cs="Arial"/>
          <w:sz w:val="22"/>
          <w:szCs w:val="22"/>
          <w:lang w:val="sv-SE"/>
        </w:rPr>
        <w:t>15</w:t>
      </w:r>
      <w:r w:rsidRPr="00DD4B4D">
        <w:rPr>
          <w:rFonts w:ascii="Arial" w:hAnsi="Arial" w:cs="Arial"/>
          <w:sz w:val="22"/>
          <w:szCs w:val="22"/>
          <w:lang w:val="sv-SE"/>
        </w:rPr>
        <w:t>.</w:t>
      </w:r>
      <w:r>
        <w:rPr>
          <w:rFonts w:ascii="Arial" w:hAnsi="Arial" w:cs="Arial"/>
          <w:sz w:val="22"/>
          <w:szCs w:val="22"/>
          <w:lang w:val="sv-SE"/>
        </w:rPr>
        <w:t>3</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0BB17CCD" w14:textId="77777777" w:rsidR="00563BD8"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Pr="00037D99">
        <w:rPr>
          <w:rFonts w:ascii="Arial" w:hAnsi="Arial" w:cs="Arial"/>
          <w:sz w:val="22"/>
          <w:szCs w:val="22"/>
        </w:rPr>
        <w:t>Fast SCell activation for UE supporting Rel-18 EMR</w:t>
      </w:r>
      <w:r w:rsidRPr="00037D99" w:rsidDel="00037D99">
        <w:rPr>
          <w:rFonts w:ascii="Arial" w:hAnsi="Arial" w:cs="Arial"/>
          <w:sz w:val="22"/>
          <w:szCs w:val="22"/>
          <w:lang w:val="en-CA"/>
        </w:rPr>
        <w:t xml:space="preserve"> </w:t>
      </w:r>
    </w:p>
    <w:p w14:paraId="330D757A" w14:textId="77777777"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DFA0301" w14:textId="77777777" w:rsidR="00FC12A2" w:rsidRDefault="00FC12A2" w:rsidP="00FC12A2">
      <w:pPr>
        <w:rPr>
          <w:sz w:val="22"/>
          <w:lang w:val="en-CA"/>
        </w:rPr>
      </w:pPr>
      <w:r>
        <w:rPr>
          <w:sz w:val="22"/>
          <w:lang w:val="en-CA"/>
        </w:rPr>
        <w:t xml:space="preserve">From RAN #103 meeting the WID for RRM enhancement phase 5 is listed in </w:t>
      </w:r>
      <w:r w:rsidRPr="0057045A">
        <w:rPr>
          <w:sz w:val="22"/>
          <w:lang w:val="en-CA"/>
        </w:rPr>
        <w:t>[1]</w:t>
      </w:r>
      <w:r>
        <w:rPr>
          <w:sz w:val="22"/>
          <w:lang w:val="en-CA"/>
        </w:rPr>
        <w:t>. The RAN4#112 WF is listed in [2] In this paper we provide our view for the remaining open issues.</w:t>
      </w:r>
    </w:p>
    <w:p w14:paraId="5B522B35" w14:textId="77777777" w:rsidR="00FC12A2" w:rsidRPr="00A23CD4" w:rsidRDefault="00FC12A2" w:rsidP="00FC12A2">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7A507507"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for UE supporting Rel-18 EMR </w:t>
      </w:r>
    </w:p>
    <w:p w14:paraId="7BA6998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Study and, if feasible, to reduce the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delay with valid EMR reporting</w:t>
      </w:r>
    </w:p>
    <w:p w14:paraId="415BF5C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Apply 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in FR1 and FR2-1</w:t>
      </w:r>
    </w:p>
    <w:p w14:paraId="7540CAEC" w14:textId="29DFD342" w:rsidR="00CC43D0" w:rsidRPr="00FC12A2"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4FE2C28E" w14:textId="77777777" w:rsidR="00E2481F" w:rsidRDefault="00E2481F" w:rsidP="00E2481F">
      <w:pPr>
        <w:pStyle w:val="Heading1"/>
        <w:ind w:right="72"/>
        <w:rPr>
          <w:lang w:val="sv-SE"/>
        </w:rPr>
      </w:pPr>
      <w:r w:rsidRPr="002E3092">
        <w:rPr>
          <w:lang w:val="sv-SE"/>
        </w:rPr>
        <w:t>Discussion</w:t>
      </w:r>
    </w:p>
    <w:p w14:paraId="5536736C" w14:textId="0375AAF0" w:rsidR="00736E90" w:rsidRDefault="00FD75E8" w:rsidP="008146EB">
      <w:pPr>
        <w:pStyle w:val="Heading2"/>
      </w:pPr>
      <w:r w:rsidRPr="00FD75E8">
        <w:t xml:space="preserve">Scope of fast </w:t>
      </w:r>
      <w:proofErr w:type="spellStart"/>
      <w:r w:rsidRPr="00FD75E8">
        <w:t>Scell</w:t>
      </w:r>
      <w:proofErr w:type="spellEnd"/>
      <w:r w:rsidRPr="00FD75E8">
        <w:t xml:space="preserve"> activation</w:t>
      </w:r>
    </w:p>
    <w:p w14:paraId="31E512F3" w14:textId="77777777" w:rsidR="00A21DFA" w:rsidRDefault="00A21DFA" w:rsidP="00A21DFA">
      <w:pPr>
        <w:rPr>
          <w:lang w:eastAsia="zh-CN"/>
        </w:rPr>
      </w:pPr>
      <w:r>
        <w:rPr>
          <w:lang w:eastAsia="zh-CN"/>
        </w:rPr>
        <w:t xml:space="preserve">Scell activation is a feature that has long evolution with several variations since LTE times. EMR was introduced during Rel-16 to facilitate an early configuration for CA from network to the UE. </w:t>
      </w:r>
    </w:p>
    <w:p w14:paraId="3C14C55A" w14:textId="2B5B79FB" w:rsidR="00A21DFA" w:rsidRDefault="00A21DFA" w:rsidP="00A21DFA">
      <w:pPr>
        <w:rPr>
          <w:lang w:eastAsia="zh-CN"/>
        </w:rPr>
      </w:pPr>
      <w:r>
        <w:rPr>
          <w:lang w:eastAsia="zh-CN"/>
        </w:rPr>
        <w:t>Currently there are 3 options to be used as the starting point of Scell activation procedures for fast Scell activation for UE supporting Rel-18 EMR.</w:t>
      </w:r>
    </w:p>
    <w:p w14:paraId="03E3D5B5" w14:textId="77777777" w:rsidR="00A21DFA" w:rsidRDefault="00A21DFA" w:rsidP="00A21DFA">
      <w:pPr>
        <w:pStyle w:val="ListParagraph"/>
        <w:numPr>
          <w:ilvl w:val="0"/>
          <w:numId w:val="26"/>
        </w:numPr>
        <w:rPr>
          <w:lang w:val="en-US" w:eastAsia="zh-CN"/>
        </w:rPr>
      </w:pPr>
      <w:r>
        <w:rPr>
          <w:lang w:val="en-US" w:eastAsia="zh-CN"/>
        </w:rPr>
        <w:t>RRC signaling based Direct Scell activation at Scell addition</w:t>
      </w:r>
    </w:p>
    <w:p w14:paraId="568A2338" w14:textId="77777777" w:rsidR="00A21DFA" w:rsidRDefault="00A21DFA" w:rsidP="00A21DFA">
      <w:pPr>
        <w:pStyle w:val="ListParagraph"/>
        <w:numPr>
          <w:ilvl w:val="0"/>
          <w:numId w:val="26"/>
        </w:numPr>
        <w:rPr>
          <w:lang w:val="en-US" w:eastAsia="zh-CN"/>
        </w:rPr>
      </w:pPr>
      <w:r>
        <w:rPr>
          <w:lang w:val="en-US" w:eastAsia="zh-CN"/>
        </w:rPr>
        <w:t>Single MAC CE based DL Scell activation</w:t>
      </w:r>
    </w:p>
    <w:p w14:paraId="0C760A77" w14:textId="77777777" w:rsidR="00A21DFA" w:rsidRDefault="00A21DFA" w:rsidP="00A21DFA">
      <w:pPr>
        <w:pStyle w:val="ListParagraph"/>
        <w:numPr>
          <w:ilvl w:val="0"/>
          <w:numId w:val="26"/>
        </w:numPr>
        <w:rPr>
          <w:lang w:val="en-US" w:eastAsia="zh-CN"/>
        </w:rPr>
      </w:pPr>
      <w:r>
        <w:rPr>
          <w:lang w:val="en-US" w:eastAsia="zh-CN"/>
        </w:rPr>
        <w:t>Single MAC CE based PUCCH Scell addition.</w:t>
      </w:r>
    </w:p>
    <w:p w14:paraId="277C3905" w14:textId="77777777" w:rsidR="00A21DFA" w:rsidRPr="007F04B2" w:rsidRDefault="00A21DFA" w:rsidP="00A21DFA">
      <w:pPr>
        <w:rPr>
          <w:lang w:eastAsia="zh-CN"/>
        </w:rPr>
      </w:pPr>
      <w:r w:rsidRPr="007F04B2">
        <w:rPr>
          <w:b/>
          <w:bCs/>
          <w:lang w:eastAsia="zh-CN"/>
        </w:rPr>
        <w:t>Issue 1-1-3: Scope of fast SCell activation for UE supporting Rel-18 eEMR</w:t>
      </w:r>
    </w:p>
    <w:tbl>
      <w:tblPr>
        <w:tblStyle w:val="TableGrid"/>
        <w:tblW w:w="0" w:type="auto"/>
        <w:tblLook w:val="04A0" w:firstRow="1" w:lastRow="0" w:firstColumn="1" w:lastColumn="0" w:noHBand="0" w:noVBand="1"/>
      </w:tblPr>
      <w:tblGrid>
        <w:gridCol w:w="9629"/>
      </w:tblGrid>
      <w:tr w:rsidR="00A21DFA" w14:paraId="40826D70" w14:textId="77777777" w:rsidTr="00EA0A8A">
        <w:tc>
          <w:tcPr>
            <w:tcW w:w="9629" w:type="dxa"/>
          </w:tcPr>
          <w:p w14:paraId="63A43AB9" w14:textId="77777777" w:rsidR="00A21DFA" w:rsidRPr="00B00BE0" w:rsidRDefault="00A21DFA" w:rsidP="00EA0A8A">
            <w:pPr>
              <w:rPr>
                <w:sz w:val="18"/>
                <w:szCs w:val="18"/>
                <w:lang w:eastAsia="zh-CN"/>
              </w:rPr>
            </w:pPr>
            <w:r w:rsidRPr="00B00BE0">
              <w:rPr>
                <w:sz w:val="18"/>
                <w:szCs w:val="18"/>
                <w:lang w:eastAsia="zh-CN"/>
              </w:rPr>
              <w:t>Agreement:</w:t>
            </w:r>
          </w:p>
          <w:p w14:paraId="2E6DB71B" w14:textId="77777777" w:rsidR="00A21DFA" w:rsidRPr="00B00BE0" w:rsidRDefault="00A21DFA" w:rsidP="00EA0A8A">
            <w:pPr>
              <w:rPr>
                <w:sz w:val="18"/>
                <w:szCs w:val="18"/>
                <w:lang w:eastAsia="zh-CN"/>
              </w:rPr>
            </w:pPr>
            <w:r w:rsidRPr="00B00BE0">
              <w:rPr>
                <w:sz w:val="18"/>
                <w:szCs w:val="18"/>
                <w:lang w:eastAsia="zh-CN"/>
              </w:rPr>
              <w:t>•</w:t>
            </w:r>
            <w:r w:rsidRPr="00B00BE0">
              <w:rPr>
                <w:sz w:val="18"/>
                <w:szCs w:val="18"/>
                <w:lang w:eastAsia="zh-CN"/>
              </w:rPr>
              <w:tab/>
              <w:t xml:space="preserve">Start from the following scope of fast SCell activation for UE supporting Rel-18 EMR: </w:t>
            </w:r>
          </w:p>
          <w:p w14:paraId="42164FDD" w14:textId="77777777" w:rsidR="00A21DFA" w:rsidRPr="00B00BE0" w:rsidRDefault="00A21DFA" w:rsidP="00EA0A8A">
            <w:pPr>
              <w:ind w:left="284"/>
              <w:rPr>
                <w:sz w:val="18"/>
                <w:szCs w:val="18"/>
                <w:lang w:eastAsia="zh-CN"/>
              </w:rPr>
            </w:pPr>
            <w:r w:rsidRPr="00B00BE0">
              <w:rPr>
                <w:sz w:val="18"/>
                <w:szCs w:val="18"/>
                <w:lang w:eastAsia="zh-CN"/>
              </w:rPr>
              <w:t>o</w:t>
            </w:r>
            <w:r w:rsidRPr="00B00BE0">
              <w:rPr>
                <w:sz w:val="18"/>
                <w:szCs w:val="18"/>
                <w:lang w:eastAsia="zh-CN"/>
              </w:rPr>
              <w:tab/>
              <w:t>Direct SCell Activation at SCell addition</w:t>
            </w:r>
          </w:p>
          <w:p w14:paraId="6D02AEF1" w14:textId="77777777" w:rsidR="00A21DFA" w:rsidRPr="00B00BE0" w:rsidRDefault="00A21DFA" w:rsidP="00EA0A8A">
            <w:pPr>
              <w:ind w:left="284"/>
              <w:rPr>
                <w:sz w:val="18"/>
                <w:szCs w:val="18"/>
                <w:lang w:eastAsia="zh-CN"/>
              </w:rPr>
            </w:pPr>
            <w:r w:rsidRPr="00B00BE0">
              <w:rPr>
                <w:sz w:val="18"/>
                <w:szCs w:val="18"/>
                <w:lang w:eastAsia="zh-CN"/>
              </w:rPr>
              <w:t>o</w:t>
            </w:r>
            <w:r w:rsidRPr="00B00BE0">
              <w:rPr>
                <w:sz w:val="18"/>
                <w:szCs w:val="18"/>
                <w:lang w:eastAsia="zh-CN"/>
              </w:rPr>
              <w:tab/>
              <w:t xml:space="preserve">FFS: Single MAC CE based DL SCell Activation  </w:t>
            </w:r>
          </w:p>
          <w:p w14:paraId="1AFE55B4" w14:textId="77777777" w:rsidR="00A21DFA" w:rsidRPr="00B00BE0" w:rsidRDefault="00A21DFA" w:rsidP="00EA0A8A">
            <w:pPr>
              <w:ind w:left="284"/>
              <w:rPr>
                <w:sz w:val="18"/>
                <w:szCs w:val="18"/>
                <w:lang w:eastAsia="zh-CN"/>
              </w:rPr>
            </w:pPr>
            <w:r w:rsidRPr="00B00BE0">
              <w:rPr>
                <w:sz w:val="18"/>
                <w:szCs w:val="18"/>
                <w:lang w:eastAsia="zh-CN"/>
              </w:rPr>
              <w:t>o</w:t>
            </w:r>
            <w:r w:rsidRPr="00B00BE0">
              <w:rPr>
                <w:sz w:val="18"/>
                <w:szCs w:val="18"/>
                <w:lang w:eastAsia="zh-CN"/>
              </w:rPr>
              <w:tab/>
              <w:t xml:space="preserve">FFS: Single MAC CE based PUCCH SCell Activation </w:t>
            </w:r>
          </w:p>
          <w:p w14:paraId="2A2AA180" w14:textId="77777777" w:rsidR="00A21DFA" w:rsidRPr="00B00BE0" w:rsidRDefault="00A21DFA" w:rsidP="00EA0A8A">
            <w:pPr>
              <w:rPr>
                <w:lang w:eastAsia="zh-CN"/>
              </w:rPr>
            </w:pPr>
            <w:r w:rsidRPr="00B00BE0">
              <w:rPr>
                <w:sz w:val="18"/>
                <w:szCs w:val="18"/>
                <w:lang w:eastAsia="zh-CN"/>
              </w:rPr>
              <w:t>•</w:t>
            </w:r>
            <w:r w:rsidRPr="00B00BE0">
              <w:rPr>
                <w:sz w:val="18"/>
                <w:szCs w:val="18"/>
                <w:lang w:eastAsia="zh-CN"/>
              </w:rPr>
              <w:tab/>
              <w:t>RAN4 to discuss whether and how to apply the solutions to other SCell activation procedures after RAN4 has conclusions for the above cases.</w:t>
            </w:r>
          </w:p>
        </w:tc>
      </w:tr>
    </w:tbl>
    <w:p w14:paraId="66AD3588" w14:textId="77777777" w:rsidR="00A21DFA" w:rsidRDefault="00A21DFA" w:rsidP="00A21DFA">
      <w:pPr>
        <w:rPr>
          <w:lang w:eastAsia="zh-CN"/>
        </w:rPr>
      </w:pPr>
    </w:p>
    <w:p w14:paraId="1DEB8610" w14:textId="3462A693" w:rsidR="00A21DFA" w:rsidRDefault="00A21DFA" w:rsidP="00A21DFA">
      <w:pPr>
        <w:rPr>
          <w:lang w:eastAsia="zh-CN"/>
        </w:rPr>
      </w:pPr>
      <w:r>
        <w:rPr>
          <w:lang w:eastAsia="zh-CN"/>
        </w:rPr>
        <w:t xml:space="preserve">EMR measurements and reporting are supported for UE in RRC_Idle or RRC_Inactive mode. From activation timeline aspect, the difference between the Direct Scell activation at Scell addition and the MAC CE based DL Scell activation </w:t>
      </w:r>
      <w:r w:rsidR="00C164F2">
        <w:rPr>
          <w:lang w:eastAsia="zh-CN"/>
        </w:rPr>
        <w:t xml:space="preserve">have different </w:t>
      </w:r>
      <w:r w:rsidR="00257E63">
        <w:rPr>
          <w:lang w:eastAsia="zh-CN"/>
        </w:rPr>
        <w:t>time</w:t>
      </w:r>
      <w:r>
        <w:rPr>
          <w:lang w:eastAsia="zh-CN"/>
        </w:rPr>
        <w:t>. This can be seen from Figure 1.</w:t>
      </w:r>
    </w:p>
    <w:p w14:paraId="5BFA5EF5" w14:textId="2F19C561" w:rsidR="00C62E65" w:rsidRDefault="00C62E65" w:rsidP="00A21DFA">
      <w:pPr>
        <w:rPr>
          <w:lang w:eastAsia="zh-CN"/>
        </w:rPr>
      </w:pPr>
      <w:r>
        <w:rPr>
          <w:noProof/>
          <w:lang w:eastAsia="zh-CN"/>
        </w:rPr>
        <w:drawing>
          <wp:inline distT="0" distB="0" distL="0" distR="0" wp14:anchorId="0AB5F50E" wp14:editId="0186D343">
            <wp:extent cx="6119627" cy="1141724"/>
            <wp:effectExtent l="0" t="0" r="0" b="0"/>
            <wp:docPr id="1722924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9229" cy="1156575"/>
                    </a:xfrm>
                    <a:prstGeom prst="rect">
                      <a:avLst/>
                    </a:prstGeom>
                    <a:noFill/>
                  </pic:spPr>
                </pic:pic>
              </a:graphicData>
            </a:graphic>
          </wp:inline>
        </w:drawing>
      </w:r>
    </w:p>
    <w:p w14:paraId="3F9FDD89" w14:textId="0A1B2686" w:rsidR="005910C7" w:rsidRPr="00305099" w:rsidRDefault="005910C7" w:rsidP="005910C7">
      <w:pPr>
        <w:pStyle w:val="Caption"/>
        <w:jc w:val="center"/>
        <w:rPr>
          <w:sz w:val="14"/>
          <w:szCs w:val="14"/>
          <w:lang w:val="en-US" w:eastAsia="zh-CN"/>
        </w:rPr>
      </w:pPr>
      <w:r w:rsidRPr="005B490C">
        <w:rPr>
          <w:sz w:val="14"/>
          <w:szCs w:val="14"/>
          <w:lang w:val="en-US"/>
        </w:rPr>
        <w:t xml:space="preserve">Figure </w:t>
      </w:r>
      <w:r w:rsidRPr="00305099">
        <w:rPr>
          <w:sz w:val="14"/>
          <w:szCs w:val="14"/>
        </w:rPr>
        <w:fldChar w:fldCharType="begin"/>
      </w:r>
      <w:r w:rsidRPr="005B490C">
        <w:rPr>
          <w:sz w:val="14"/>
          <w:szCs w:val="14"/>
          <w:lang w:val="en-US"/>
        </w:rPr>
        <w:instrText xml:space="preserve"> SEQ Figure \* ARABIC </w:instrText>
      </w:r>
      <w:r w:rsidRPr="00305099">
        <w:rPr>
          <w:sz w:val="14"/>
          <w:szCs w:val="14"/>
        </w:rPr>
        <w:fldChar w:fldCharType="separate"/>
      </w:r>
      <w:r w:rsidRPr="005B490C">
        <w:rPr>
          <w:noProof/>
          <w:sz w:val="14"/>
          <w:szCs w:val="14"/>
          <w:lang w:val="en-US"/>
        </w:rPr>
        <w:t>1</w:t>
      </w:r>
      <w:r w:rsidRPr="00305099">
        <w:rPr>
          <w:sz w:val="14"/>
          <w:szCs w:val="14"/>
        </w:rPr>
        <w:fldChar w:fldCharType="end"/>
      </w:r>
      <w:r w:rsidRPr="005B490C">
        <w:rPr>
          <w:sz w:val="14"/>
          <w:szCs w:val="14"/>
          <w:lang w:val="en-US"/>
        </w:rPr>
        <w:t xml:space="preserve"> EMR report </w:t>
      </w:r>
      <w:r>
        <w:rPr>
          <w:sz w:val="14"/>
          <w:szCs w:val="14"/>
          <w:lang w:val="en-US"/>
        </w:rPr>
        <w:t xml:space="preserve">Idle/Inactive </w:t>
      </w:r>
      <w:r w:rsidRPr="005B490C">
        <w:rPr>
          <w:sz w:val="14"/>
          <w:szCs w:val="14"/>
          <w:lang w:val="en-US"/>
        </w:rPr>
        <w:t xml:space="preserve">and </w:t>
      </w:r>
      <w:proofErr w:type="spellStart"/>
      <w:r w:rsidRPr="005B490C">
        <w:rPr>
          <w:sz w:val="14"/>
          <w:szCs w:val="14"/>
          <w:lang w:val="en-US"/>
        </w:rPr>
        <w:t>Scell</w:t>
      </w:r>
      <w:proofErr w:type="spellEnd"/>
      <w:r w:rsidRPr="005B490C">
        <w:rPr>
          <w:sz w:val="14"/>
          <w:szCs w:val="14"/>
          <w:lang w:val="en-US"/>
        </w:rPr>
        <w:t xml:space="preserve"> activation timeline</w:t>
      </w:r>
      <w:r>
        <w:rPr>
          <w:sz w:val="14"/>
          <w:szCs w:val="14"/>
          <w:lang w:val="en-US"/>
        </w:rPr>
        <w:t xml:space="preserve"> RRC and MAC-CE</w:t>
      </w:r>
    </w:p>
    <w:p w14:paraId="543BA2D9" w14:textId="3E033BEA" w:rsidR="005910C7" w:rsidRDefault="005910C7" w:rsidP="00A21DFA">
      <w:pPr>
        <w:rPr>
          <w:lang w:eastAsia="zh-CN"/>
        </w:rPr>
      </w:pPr>
      <w:r>
        <w:rPr>
          <w:lang w:eastAsia="zh-CN"/>
        </w:rPr>
        <w:lastRenderedPageBreak/>
        <w:t xml:space="preserve">The figure </w:t>
      </w:r>
      <w:r w:rsidR="00E83DE6">
        <w:rPr>
          <w:lang w:eastAsia="zh-CN"/>
        </w:rPr>
        <w:t xml:space="preserve">illustrates the time window from the EMR report to the Scell activation command. The EMR report can </w:t>
      </w:r>
      <w:r w:rsidR="00257E63">
        <w:rPr>
          <w:lang w:eastAsia="zh-CN"/>
        </w:rPr>
        <w:t>be sent</w:t>
      </w:r>
      <w:r w:rsidR="00E83DE6">
        <w:rPr>
          <w:lang w:eastAsia="zh-CN"/>
        </w:rPr>
        <w:t xml:space="preserve"> from msg3(Inactive) </w:t>
      </w:r>
      <w:r w:rsidR="00257E63">
        <w:rPr>
          <w:lang w:eastAsia="zh-CN"/>
        </w:rPr>
        <w:t>or</w:t>
      </w:r>
      <w:r w:rsidR="00E83DE6">
        <w:rPr>
          <w:lang w:eastAsia="zh-CN"/>
        </w:rPr>
        <w:t xml:space="preserve"> UE information Response</w:t>
      </w:r>
      <w:r w:rsidR="00181839">
        <w:rPr>
          <w:lang w:eastAsia="zh-CN"/>
        </w:rPr>
        <w:t xml:space="preserve"> (Idle). The Scell activation command can be </w:t>
      </w:r>
      <w:r w:rsidR="00257E63">
        <w:rPr>
          <w:lang w:eastAsia="zh-CN"/>
        </w:rPr>
        <w:t>sent from network</w:t>
      </w:r>
      <w:r w:rsidR="00181839">
        <w:rPr>
          <w:lang w:eastAsia="zh-CN"/>
        </w:rPr>
        <w:t xml:space="preserve"> from 1</w:t>
      </w:r>
      <w:r w:rsidR="00181839" w:rsidRPr="00181839">
        <w:rPr>
          <w:vertAlign w:val="superscript"/>
          <w:lang w:eastAsia="zh-CN"/>
        </w:rPr>
        <w:t>st</w:t>
      </w:r>
      <w:r w:rsidR="00181839">
        <w:rPr>
          <w:lang w:eastAsia="zh-CN"/>
        </w:rPr>
        <w:t xml:space="preserve"> RRC_ reconfiguration message</w:t>
      </w:r>
      <w:r w:rsidR="00066213">
        <w:rPr>
          <w:lang w:eastAsia="zh-CN"/>
        </w:rPr>
        <w:t xml:space="preserve"> </w:t>
      </w:r>
      <w:r w:rsidR="00181839">
        <w:rPr>
          <w:lang w:eastAsia="zh-CN"/>
        </w:rPr>
        <w:t xml:space="preserve">(Direct Scell activaiton) to MAC CE command (MAC-CE based DL Scell activation/PUCCH Scell </w:t>
      </w:r>
      <w:r w:rsidR="009B3754">
        <w:rPr>
          <w:lang w:eastAsia="zh-CN"/>
        </w:rPr>
        <w:t>activation</w:t>
      </w:r>
      <w:r w:rsidR="00181839">
        <w:rPr>
          <w:lang w:eastAsia="zh-CN"/>
        </w:rPr>
        <w:t>).</w:t>
      </w:r>
    </w:p>
    <w:p w14:paraId="4F7EB6A1" w14:textId="77777777" w:rsidR="00257E63" w:rsidRDefault="00066213" w:rsidP="00066213">
      <w:pPr>
        <w:rPr>
          <w:lang w:eastAsia="zh-CN"/>
        </w:rPr>
      </w:pPr>
      <w:r>
        <w:rPr>
          <w:lang w:eastAsia="zh-CN"/>
        </w:rPr>
        <w:t xml:space="preserve">One main aspect to define the PUCCH Scell activation </w:t>
      </w:r>
      <w:r>
        <w:rPr>
          <w:rFonts w:hint="eastAsia"/>
          <w:lang w:eastAsia="zh-CN"/>
        </w:rPr>
        <w:t xml:space="preserve">requirement scenario </w:t>
      </w:r>
      <w:r>
        <w:rPr>
          <w:lang w:eastAsia="zh-CN"/>
        </w:rPr>
        <w:t xml:space="preserve">is whether UE has a valid TA upon receiving the activation command. </w:t>
      </w:r>
    </w:p>
    <w:p w14:paraId="34A4AA04" w14:textId="309A894E" w:rsidR="00257E63" w:rsidRDefault="00066213" w:rsidP="00066213">
      <w:pPr>
        <w:rPr>
          <w:lang w:eastAsia="zh-CN"/>
        </w:rPr>
      </w:pPr>
      <w:r>
        <w:rPr>
          <w:lang w:eastAsia="zh-CN"/>
        </w:rPr>
        <w:t xml:space="preserve">If UE has a valid TA, UE shall perform the DL Scell </w:t>
      </w:r>
      <w:r w:rsidR="009B3754">
        <w:rPr>
          <w:lang w:eastAsia="zh-CN"/>
        </w:rPr>
        <w:t>activation</w:t>
      </w:r>
      <w:r>
        <w:rPr>
          <w:lang w:eastAsia="zh-CN"/>
        </w:rPr>
        <w:t xml:space="preserve"> based on the Rel-18 Scell activation with the L3 reporting specified TS38.133 clause 8.3. with update of the </w:t>
      </w:r>
      <w:r w:rsidRPr="00F4189F">
        <w:rPr>
          <w:b/>
          <w:i/>
          <w:sz w:val="18"/>
          <w:szCs w:val="18"/>
        </w:rPr>
        <w:t>T</w:t>
      </w:r>
      <w:r w:rsidRPr="00F4189F">
        <w:rPr>
          <w:b/>
          <w:i/>
          <w:sz w:val="18"/>
          <w:szCs w:val="18"/>
          <w:vertAlign w:val="subscript"/>
        </w:rPr>
        <w:t>uncertainty_MAC</w:t>
      </w:r>
      <w:r>
        <w:rPr>
          <w:lang w:eastAsia="zh-CN"/>
        </w:rPr>
        <w:t xml:space="preserve">. Then UE needs to estimate the Pathloss and report the CSI. </w:t>
      </w:r>
    </w:p>
    <w:p w14:paraId="6474657D" w14:textId="4B3112A2" w:rsidR="00066213" w:rsidRDefault="00066213" w:rsidP="00066213">
      <w:pPr>
        <w:rPr>
          <w:lang w:eastAsia="zh-CN"/>
        </w:rPr>
      </w:pPr>
      <w:r>
        <w:rPr>
          <w:lang w:eastAsia="zh-CN"/>
        </w:rPr>
        <w:t>If UE does not have a valid TA, UE shall first perform the MAC CE based DL Scell activation based on requirements from TS 38.133 clause 8.3.2</w:t>
      </w:r>
      <w:r w:rsidRPr="00BD683E">
        <w:rPr>
          <w:lang w:eastAsia="zh-CN"/>
        </w:rPr>
        <w:t xml:space="preserve"> </w:t>
      </w:r>
      <w:r>
        <w:rPr>
          <w:lang w:eastAsia="zh-CN"/>
        </w:rPr>
        <w:t xml:space="preserve">with update of the </w:t>
      </w:r>
      <w:r w:rsidRPr="00F4189F">
        <w:rPr>
          <w:b/>
          <w:i/>
          <w:sz w:val="18"/>
          <w:szCs w:val="18"/>
        </w:rPr>
        <w:t>T</w:t>
      </w:r>
      <w:r w:rsidRPr="00F4189F">
        <w:rPr>
          <w:b/>
          <w:i/>
          <w:sz w:val="18"/>
          <w:szCs w:val="18"/>
          <w:vertAlign w:val="subscript"/>
        </w:rPr>
        <w:t>uncertainty_MAC</w:t>
      </w:r>
      <w:r>
        <w:rPr>
          <w:lang w:eastAsia="zh-CN"/>
        </w:rPr>
        <w:t xml:space="preserve">, then UE needs extra time to obtain a valid TA, estimate pathloss and report CSI.  </w:t>
      </w:r>
    </w:p>
    <w:p w14:paraId="60665096" w14:textId="225CC56A" w:rsidR="00066213" w:rsidRDefault="00066213" w:rsidP="00066213">
      <w:pPr>
        <w:rPr>
          <w:lang w:eastAsia="zh-CN"/>
        </w:rPr>
      </w:pPr>
      <w:r>
        <w:rPr>
          <w:lang w:eastAsia="zh-CN"/>
        </w:rPr>
        <w:t xml:space="preserve">To consider the situation </w:t>
      </w:r>
      <w:r>
        <w:rPr>
          <w:rFonts w:hint="eastAsia"/>
          <w:lang w:eastAsia="zh-CN"/>
        </w:rPr>
        <w:t xml:space="preserve">Scell activation via EMR </w:t>
      </w:r>
      <w:r>
        <w:rPr>
          <w:lang w:eastAsia="zh-CN"/>
        </w:rPr>
        <w:t xml:space="preserve">where UE has just transit from Idle/Inactive mode, the UE almost always has a valid TA, </w:t>
      </w:r>
      <w:r w:rsidR="003C7A65">
        <w:rPr>
          <w:lang w:eastAsia="zh-CN"/>
        </w:rPr>
        <w:t>in</w:t>
      </w:r>
      <w:r>
        <w:rPr>
          <w:lang w:eastAsia="zh-CN"/>
        </w:rPr>
        <w:t xml:space="preserve"> this case the PUCCH Scell activation delay can be seen from clause 8.3.12</w:t>
      </w:r>
    </w:p>
    <w:p w14:paraId="66227127" w14:textId="77777777" w:rsidR="00DD7186" w:rsidRDefault="00DD7186" w:rsidP="00DD7186">
      <w:pPr>
        <w:rPr>
          <w:lang w:eastAsia="zh-CN"/>
        </w:rPr>
      </w:pPr>
    </w:p>
    <w:tbl>
      <w:tblPr>
        <w:tblStyle w:val="TableGrid"/>
        <w:tblW w:w="0" w:type="auto"/>
        <w:tblLook w:val="04A0" w:firstRow="1" w:lastRow="0" w:firstColumn="1" w:lastColumn="0" w:noHBand="0" w:noVBand="1"/>
      </w:tblPr>
      <w:tblGrid>
        <w:gridCol w:w="9629"/>
      </w:tblGrid>
      <w:tr w:rsidR="00DD7186" w:rsidRPr="004B10E9" w14:paraId="361144D8" w14:textId="77777777" w:rsidTr="00EA0A8A">
        <w:tc>
          <w:tcPr>
            <w:tcW w:w="9629" w:type="dxa"/>
          </w:tcPr>
          <w:p w14:paraId="525BE4FF" w14:textId="77777777" w:rsidR="00DD7186" w:rsidRPr="007F04B2" w:rsidRDefault="00DD7186" w:rsidP="00EA0A8A">
            <w:pPr>
              <w:rPr>
                <w:b/>
                <w:i/>
                <w:sz w:val="18"/>
                <w:szCs w:val="18"/>
                <w:lang w:eastAsia="zh-CN"/>
              </w:rPr>
            </w:pPr>
            <w:r w:rsidRPr="007F04B2">
              <w:rPr>
                <w:b/>
                <w:i/>
                <w:sz w:val="18"/>
                <w:szCs w:val="18"/>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heme="minorEastAsia" w:hAnsi="Cambria Math"/>
                      <w:b/>
                      <w:bCs/>
                      <w:i/>
                      <w:iCs/>
                      <w:kern w:val="2"/>
                      <w:sz w:val="18"/>
                      <w:szCs w:val="18"/>
                      <w14:ligatures w14:val="standardContextual"/>
                    </w:rPr>
                  </m:ctrlPr>
                </m:fPr>
                <m:num>
                  <m:sSub>
                    <m:sSubPr>
                      <m:ctrlPr>
                        <w:rPr>
                          <w:rFonts w:ascii="Cambria Math" w:eastAsiaTheme="minorEastAsia" w:hAnsi="Cambria Math"/>
                          <w:b/>
                          <w:bCs/>
                          <w:i/>
                          <w:iCs/>
                          <w:kern w:val="2"/>
                          <w:sz w:val="18"/>
                          <w:szCs w:val="18"/>
                          <w14:ligatures w14:val="standardContextual"/>
                        </w:rPr>
                      </m:ctrlPr>
                    </m:sSubPr>
                    <m:e>
                      <m:r>
                        <m:rPr>
                          <m:sty m:val="bi"/>
                        </m:rPr>
                        <w:rPr>
                          <w:rFonts w:ascii="Cambria Math" w:hAnsi="Cambria Math"/>
                          <w:sz w:val="18"/>
                          <w:szCs w:val="18"/>
                        </w:rPr>
                        <m:t>T</m:t>
                      </m:r>
                    </m:e>
                    <m:sub>
                      <m:r>
                        <m:rPr>
                          <m:sty m:val="bi"/>
                        </m:rPr>
                        <w:rPr>
                          <w:rFonts w:ascii="Cambria Math" w:hAnsi="Cambria Math"/>
                          <w:sz w:val="18"/>
                          <w:szCs w:val="18"/>
                        </w:rPr>
                        <m:t>HARQ</m:t>
                      </m:r>
                    </m:sub>
                  </m:sSub>
                  <m:r>
                    <m:rPr>
                      <m:sty m:val="bi"/>
                    </m:rPr>
                    <w:rPr>
                      <w:rFonts w:ascii="Cambria Math" w:hAnsi="Cambria Math"/>
                      <w:sz w:val="18"/>
                      <w:szCs w:val="18"/>
                    </w:rPr>
                    <m:t>+</m:t>
                  </m:r>
                  <m:sSub>
                    <m:sSubPr>
                      <m:ctrlPr>
                        <w:rPr>
                          <w:rFonts w:ascii="Cambria Math" w:eastAsiaTheme="minorEastAsia" w:hAnsi="Cambria Math"/>
                          <w:b/>
                          <w:bCs/>
                          <w:i/>
                          <w:iCs/>
                          <w:kern w:val="2"/>
                          <w:sz w:val="18"/>
                          <w:szCs w:val="18"/>
                          <w14:ligatures w14:val="standardContextual"/>
                        </w:rPr>
                      </m:ctrlPr>
                    </m:sSubPr>
                    <m:e>
                      <m:r>
                        <m:rPr>
                          <m:sty m:val="bi"/>
                        </m:rPr>
                        <w:rPr>
                          <w:rFonts w:ascii="Cambria Math" w:hAnsi="Cambria Math"/>
                          <w:sz w:val="18"/>
                          <w:szCs w:val="18"/>
                        </w:rPr>
                        <m:t>T</m:t>
                      </m:r>
                    </m:e>
                    <m:sub>
                      <m:r>
                        <m:rPr>
                          <m:sty m:val="bi"/>
                        </m:rPr>
                        <w:rPr>
                          <w:rFonts w:ascii="Cambria Math" w:hAnsi="Cambria Math"/>
                          <w:sz w:val="18"/>
                          <w:szCs w:val="18"/>
                        </w:rPr>
                        <m:t>activation_time</m:t>
                      </m:r>
                    </m:sub>
                  </m:sSub>
                  <m:sSub>
                    <m:sSubPr>
                      <m:ctrlPr>
                        <w:rPr>
                          <w:rFonts w:ascii="Cambria Math" w:eastAsiaTheme="minorEastAsia" w:hAnsi="Cambria Math"/>
                          <w:b/>
                          <w:bCs/>
                          <w:i/>
                          <w:iCs/>
                          <w:kern w:val="2"/>
                          <w:sz w:val="18"/>
                          <w:szCs w:val="18"/>
                          <w14:ligatures w14:val="standardContextual"/>
                        </w:rPr>
                      </m:ctrlPr>
                    </m:sSubPr>
                    <m:e>
                      <m:r>
                        <m:rPr>
                          <m:sty m:val="bi"/>
                        </m:rPr>
                        <w:rPr>
                          <w:rFonts w:ascii="Cambria Math" w:hAnsi="Cambria Math"/>
                          <w:sz w:val="18"/>
                          <w:szCs w:val="18"/>
                        </w:rPr>
                        <m:t>+</m:t>
                      </m:r>
                      <m:r>
                        <m:rPr>
                          <m:sty m:val="bi"/>
                        </m:rPr>
                        <w:rPr>
                          <w:rFonts w:ascii="Cambria Math" w:eastAsia="Malgun Gothic" w:hAnsi="Cambria Math"/>
                          <w:sz w:val="18"/>
                          <w:szCs w:val="18"/>
                        </w:rPr>
                        <m:t>max ((</m:t>
                      </m:r>
                      <m:sSub>
                        <m:sSubPr>
                          <m:ctrlPr>
                            <w:rPr>
                              <w:rFonts w:ascii="Cambria Math" w:eastAsia="Malgun Gothic" w:hAnsi="Cambria Math"/>
                              <w:b/>
                              <w:bCs/>
                              <w:i/>
                              <w:iCs/>
                              <w:kern w:val="2"/>
                              <w:sz w:val="18"/>
                              <w:szCs w:val="18"/>
                              <w14:ligatures w14:val="standardContextual"/>
                            </w:rPr>
                          </m:ctrlPr>
                        </m:sSubPr>
                        <m:e>
                          <m:r>
                            <m:rPr>
                              <m:sty m:val="bi"/>
                            </m:rPr>
                            <w:rPr>
                              <w:rFonts w:ascii="Cambria Math" w:eastAsia="Malgun Gothic" w:hAnsi="Cambria Math"/>
                              <w:sz w:val="18"/>
                              <w:szCs w:val="18"/>
                            </w:rPr>
                            <m:t>T</m:t>
                          </m:r>
                        </m:e>
                        <m:sub>
                          <m:r>
                            <m:rPr>
                              <m:sty m:val="bi"/>
                            </m:rPr>
                            <w:rPr>
                              <w:rFonts w:ascii="Cambria Math" w:eastAsia="Malgun Gothic" w:hAnsi="Cambria Math"/>
                              <w:sz w:val="18"/>
                              <w:szCs w:val="18"/>
                            </w:rPr>
                            <m:t>First_available_CSI</m:t>
                          </m:r>
                        </m:sub>
                      </m:sSub>
                      <m:r>
                        <m:rPr>
                          <m:sty m:val="bi"/>
                        </m:rPr>
                        <w:rPr>
                          <w:rFonts w:ascii="Cambria Math" w:eastAsia="Malgun Gothic" w:hAnsi="Cambria Math"/>
                          <w:sz w:val="18"/>
                          <w:szCs w:val="18"/>
                        </w:rPr>
                        <m:t xml:space="preserve"> +</m:t>
                      </m:r>
                      <m:sSub>
                        <m:sSubPr>
                          <m:ctrlPr>
                            <w:rPr>
                              <w:rFonts w:ascii="Cambria Math" w:eastAsia="Malgun Gothic" w:hAnsi="Cambria Math"/>
                              <w:b/>
                              <w:bCs/>
                              <w:i/>
                              <w:iCs/>
                              <w:kern w:val="2"/>
                              <w:sz w:val="18"/>
                              <w:szCs w:val="18"/>
                              <w14:ligatures w14:val="standardContextual"/>
                            </w:rPr>
                          </m:ctrlPr>
                        </m:sSubPr>
                        <m:e>
                          <m:r>
                            <m:rPr>
                              <m:sty m:val="bi"/>
                            </m:rPr>
                            <w:rPr>
                              <w:rFonts w:ascii="Cambria Math" w:eastAsia="Malgun Gothic" w:hAnsi="Cambria Math"/>
                              <w:sz w:val="18"/>
                              <w:szCs w:val="18"/>
                            </w:rPr>
                            <m:t>T</m:t>
                          </m:r>
                        </m:e>
                        <m:sub>
                          <m:r>
                            <m:rPr>
                              <m:sty m:val="bi"/>
                            </m:rPr>
                            <w:rPr>
                              <w:rFonts w:ascii="Cambria Math" w:eastAsia="Malgun Gothic" w:hAnsi="Cambria Math"/>
                              <w:sz w:val="18"/>
                              <w:szCs w:val="18"/>
                            </w:rPr>
                            <m:t>CSI_processing</m:t>
                          </m:r>
                        </m:sub>
                      </m:sSub>
                      <m:r>
                        <m:rPr>
                          <m:sty m:val="bi"/>
                        </m:rPr>
                        <w:rPr>
                          <w:rFonts w:ascii="Cambria Math" w:eastAsia="Malgun Gothic" w:hAnsi="Cambria Math"/>
                          <w:sz w:val="18"/>
                          <w:szCs w:val="18"/>
                        </w:rPr>
                        <m:t>),   3*</m:t>
                      </m:r>
                      <m:sSub>
                        <m:sSubPr>
                          <m:ctrlPr>
                            <w:rPr>
                              <w:rFonts w:ascii="Cambria Math" w:eastAsia="Malgun Gothic" w:hAnsi="Cambria Math"/>
                              <w:b/>
                              <w:bCs/>
                              <w:i/>
                              <w:iCs/>
                              <w:kern w:val="2"/>
                              <w:sz w:val="18"/>
                              <w:szCs w:val="18"/>
                              <w14:ligatures w14:val="standardContextual"/>
                            </w:rPr>
                          </m:ctrlPr>
                        </m:sSubPr>
                        <m:e>
                          <m:r>
                            <m:rPr>
                              <m:sty m:val="bi"/>
                            </m:rPr>
                            <w:rPr>
                              <w:rFonts w:ascii="Cambria Math" w:eastAsia="Malgun Gothic" w:hAnsi="Cambria Math"/>
                              <w:sz w:val="18"/>
                              <w:szCs w:val="18"/>
                            </w:rPr>
                            <m:t>T</m:t>
                          </m:r>
                        </m:e>
                        <m:sub>
                          <m:r>
                            <m:rPr>
                              <m:sty m:val="bi"/>
                            </m:rPr>
                            <w:rPr>
                              <w:rFonts w:ascii="Cambria Math" w:eastAsia="Malgun Gothic" w:hAnsi="Cambria Math"/>
                              <w:sz w:val="18"/>
                              <w:szCs w:val="18"/>
                            </w:rPr>
                            <m:t>target_PL-RS</m:t>
                          </m:r>
                        </m:sub>
                      </m:sSub>
                      <m:r>
                        <m:rPr>
                          <m:sty m:val="bi"/>
                        </m:rPr>
                        <w:rPr>
                          <w:rFonts w:ascii="Cambria Math" w:eastAsia="Malgun Gothic" w:hAnsi="Cambria Math"/>
                          <w:sz w:val="18"/>
                          <w:szCs w:val="18"/>
                        </w:rPr>
                        <m:t>)</m:t>
                      </m:r>
                      <m:r>
                        <m:rPr>
                          <m:sty m:val="bi"/>
                        </m:rPr>
                        <w:rPr>
                          <w:rFonts w:ascii="Cambria Math" w:hAnsi="Cambria Math"/>
                          <w:sz w:val="18"/>
                          <w:szCs w:val="18"/>
                        </w:rPr>
                        <m:t>+T</m:t>
                      </m:r>
                    </m:e>
                    <m:sub>
                      <m:r>
                        <m:rPr>
                          <m:sty m:val="bi"/>
                        </m:rPr>
                        <w:rPr>
                          <w:rFonts w:ascii="Cambria Math" w:hAnsi="Cambria Math"/>
                          <w:sz w:val="18"/>
                          <w:szCs w:val="18"/>
                        </w:rPr>
                        <m:t>CSI_Reporting_after</m:t>
                      </m:r>
                    </m:sub>
                  </m:sSub>
                </m:num>
                <m:den>
                  <m:r>
                    <m:rPr>
                      <m:sty m:val="bi"/>
                    </m:rPr>
                    <w:rPr>
                      <w:rFonts w:ascii="Cambria Math" w:hAnsi="Cambria Math"/>
                      <w:sz w:val="18"/>
                      <w:szCs w:val="18"/>
                    </w:rPr>
                    <m:t>NR slot length</m:t>
                  </m:r>
                </m:den>
              </m:f>
            </m:oMath>
            <w:r w:rsidRPr="007F04B2">
              <w:rPr>
                <w:rFonts w:eastAsia="DengXian"/>
                <w:b/>
                <w:i/>
                <w:sz w:val="18"/>
                <w:szCs w:val="18"/>
              </w:rPr>
              <w:t>,</w:t>
            </w:r>
            <w:r w:rsidRPr="007F04B2">
              <w:rPr>
                <w:b/>
                <w:i/>
                <w:sz w:val="18"/>
                <w:szCs w:val="18"/>
              </w:rPr>
              <w:fldChar w:fldCharType="begin"/>
            </w:r>
            <w:r w:rsidRPr="007F04B2">
              <w:rPr>
                <w:b/>
                <w:i/>
                <w:sz w:val="18"/>
                <w:szCs w:val="18"/>
              </w:rPr>
              <w:instrText xml:space="preserve"> QUOTE n+</w:instrText>
            </w:r>
            <w:r w:rsidRPr="007F04B2">
              <w:rPr>
                <w:rFonts w:ascii="Cambria Math" w:hAnsi="Cambria Math" w:cs="Cambria Math"/>
                <w:b/>
                <w:i/>
                <w:sz w:val="18"/>
                <w:szCs w:val="18"/>
              </w:rPr>
              <w:instrText>𝑇𝐻𝐴𝑅𝑄</w:instrText>
            </w:r>
            <w:r w:rsidRPr="007F04B2">
              <w:rPr>
                <w:b/>
                <w:i/>
                <w:sz w:val="18"/>
                <w:szCs w:val="18"/>
              </w:rPr>
              <w:instrText>+</w:instrText>
            </w:r>
            <w:r w:rsidRPr="007F04B2">
              <w:rPr>
                <w:rFonts w:ascii="Cambria Math" w:hAnsi="Cambria Math" w:cs="Cambria Math"/>
                <w:b/>
                <w:i/>
                <w:sz w:val="18"/>
                <w:szCs w:val="18"/>
              </w:rPr>
              <w:instrText>𝑇𝑎𝑐𝑡𝑖𝑣𝑎𝑡𝑖𝑜𝑛</w:instrText>
            </w:r>
            <w:r w:rsidRPr="007F04B2">
              <w:rPr>
                <w:b/>
                <w:i/>
                <w:sz w:val="18"/>
                <w:szCs w:val="18"/>
              </w:rPr>
              <w:instrText>_</w:instrText>
            </w:r>
            <w:r w:rsidRPr="007F04B2">
              <w:rPr>
                <w:rFonts w:ascii="Cambria Math" w:hAnsi="Cambria Math" w:cs="Cambria Math"/>
                <w:b/>
                <w:i/>
                <w:sz w:val="18"/>
                <w:szCs w:val="18"/>
              </w:rPr>
              <w:instrText>𝑡𝑖𝑚𝑒</w:instrText>
            </w:r>
            <w:r w:rsidRPr="007F04B2">
              <w:rPr>
                <w:b/>
                <w:i/>
                <w:sz w:val="18"/>
                <w:szCs w:val="18"/>
              </w:rPr>
              <w:instrText>+</w:instrText>
            </w:r>
            <w:r w:rsidRPr="007F04B2">
              <w:rPr>
                <w:rFonts w:ascii="Cambria Math" w:hAnsi="Cambria Math" w:cs="Cambria Math"/>
                <w:b/>
                <w:i/>
                <w:sz w:val="18"/>
                <w:szCs w:val="18"/>
              </w:rPr>
              <w:instrText>𝑇𝐶𝑆𝐼</w:instrText>
            </w:r>
            <w:r w:rsidRPr="007F04B2">
              <w:rPr>
                <w:b/>
                <w:i/>
                <w:sz w:val="18"/>
                <w:szCs w:val="18"/>
              </w:rPr>
              <w:instrText>_</w:instrText>
            </w:r>
            <w:r w:rsidRPr="007F04B2">
              <w:rPr>
                <w:rFonts w:ascii="Cambria Math" w:hAnsi="Cambria Math" w:cs="Cambria Math"/>
                <w:b/>
                <w:i/>
                <w:sz w:val="18"/>
                <w:szCs w:val="18"/>
              </w:rPr>
              <w:instrText>𝑅𝑒𝑝𝑜𝑟𝑡𝑖𝑛𝑔</w:instrText>
            </w:r>
            <w:r w:rsidRPr="007F04B2">
              <w:rPr>
                <w:b/>
                <w:i/>
                <w:sz w:val="18"/>
                <w:szCs w:val="18"/>
              </w:rPr>
              <w:instrText>+[</w:instrText>
            </w:r>
            <w:r w:rsidRPr="007F04B2">
              <w:rPr>
                <w:rFonts w:ascii="Cambria Math" w:hAnsi="Cambria Math" w:cs="Cambria Math"/>
                <w:b/>
                <w:i/>
                <w:sz w:val="18"/>
                <w:szCs w:val="18"/>
              </w:rPr>
              <w:instrText>𝑋</w:instrText>
            </w:r>
            <w:r w:rsidRPr="007F04B2">
              <w:rPr>
                <w:b/>
                <w:i/>
                <w:sz w:val="18"/>
                <w:szCs w:val="18"/>
              </w:rPr>
              <w:instrText>]</w:instrText>
            </w:r>
            <w:r w:rsidRPr="007F04B2">
              <w:rPr>
                <w:rFonts w:ascii="Cambria Math" w:hAnsi="Cambria Math" w:cs="Cambria Math"/>
                <w:b/>
                <w:i/>
                <w:sz w:val="18"/>
                <w:szCs w:val="18"/>
              </w:rPr>
              <w:instrText>𝑁𝑅</w:instrText>
            </w:r>
            <w:r w:rsidRPr="007F04B2">
              <w:rPr>
                <w:b/>
                <w:i/>
                <w:sz w:val="18"/>
                <w:szCs w:val="18"/>
              </w:rPr>
              <w:instrText xml:space="preserve"> </w:instrText>
            </w:r>
            <w:r w:rsidRPr="007F04B2">
              <w:rPr>
                <w:rFonts w:ascii="Cambria Math" w:hAnsi="Cambria Math" w:cs="Cambria Math"/>
                <w:b/>
                <w:i/>
                <w:sz w:val="18"/>
                <w:szCs w:val="18"/>
              </w:rPr>
              <w:instrText>𝑠𝑙𝑜𝑡</w:instrText>
            </w:r>
            <w:r w:rsidRPr="007F04B2">
              <w:rPr>
                <w:b/>
                <w:i/>
                <w:sz w:val="18"/>
                <w:szCs w:val="18"/>
              </w:rPr>
              <w:instrText xml:space="preserve"> </w:instrText>
            </w:r>
            <w:r w:rsidRPr="007F04B2">
              <w:rPr>
                <w:rFonts w:ascii="Cambria Math" w:hAnsi="Cambria Math" w:cs="Cambria Math"/>
                <w:b/>
                <w:i/>
                <w:sz w:val="18"/>
                <w:szCs w:val="18"/>
              </w:rPr>
              <w:instrText>𝑙𝑒𝑛𝑔𝑡</w:instrText>
            </w:r>
            <w:r w:rsidRPr="007F04B2">
              <w:rPr>
                <w:b/>
                <w:i/>
                <w:sz w:val="18"/>
                <w:szCs w:val="18"/>
              </w:rPr>
              <w:instrText xml:space="preserve">ℎ </w:instrText>
            </w:r>
            <w:r w:rsidRPr="007F04B2">
              <w:rPr>
                <w:b/>
                <w:i/>
                <w:sz w:val="18"/>
                <w:szCs w:val="18"/>
              </w:rPr>
              <w:fldChar w:fldCharType="end"/>
            </w:r>
            <w:r w:rsidRPr="007F04B2">
              <w:rPr>
                <w:b/>
                <w:i/>
                <w:sz w:val="18"/>
                <w:szCs w:val="18"/>
              </w:rPr>
              <w:t xml:space="preserve">  </w:t>
            </w:r>
          </w:p>
          <w:p w14:paraId="2A6CDFD5" w14:textId="77777777" w:rsidR="00DD7186" w:rsidRPr="007F04B2" w:rsidRDefault="00DD7186" w:rsidP="00EA0A8A">
            <w:pPr>
              <w:rPr>
                <w:b/>
                <w:bCs/>
                <w:i/>
                <w:iCs/>
                <w:sz w:val="18"/>
                <w:szCs w:val="18"/>
              </w:rPr>
            </w:pPr>
            <w:r w:rsidRPr="007F04B2">
              <w:rPr>
                <w:b/>
                <w:i/>
                <w:sz w:val="18"/>
                <w:szCs w:val="18"/>
              </w:rPr>
              <w:t>Where:</w:t>
            </w:r>
          </w:p>
          <w:p w14:paraId="2DD3B603" w14:textId="77777777" w:rsidR="00DD7186" w:rsidRPr="007F04B2" w:rsidRDefault="00DD7186" w:rsidP="00EA0A8A">
            <w:pPr>
              <w:pStyle w:val="B10"/>
              <w:rPr>
                <w:rFonts w:ascii="Times New Roman" w:hAnsi="Times New Roman"/>
                <w:b/>
                <w:i/>
                <w:sz w:val="18"/>
                <w:szCs w:val="18"/>
                <w:lang w:val="en-US"/>
              </w:rPr>
            </w:pPr>
            <w:r w:rsidRPr="007F04B2">
              <w:rPr>
                <w:rFonts w:ascii="Times New Roman" w:hAnsi="Times New Roman"/>
                <w:b/>
                <w:i/>
                <w:sz w:val="18"/>
                <w:szCs w:val="18"/>
                <w:lang w:val="en-US"/>
              </w:rPr>
              <w:t>-</w:t>
            </w:r>
            <w:r w:rsidRPr="007F04B2">
              <w:rPr>
                <w:rFonts w:ascii="Times New Roman" w:hAnsi="Times New Roman"/>
                <w:b/>
                <w:i/>
                <w:sz w:val="18"/>
                <w:szCs w:val="18"/>
                <w:lang w:val="en-US"/>
              </w:rPr>
              <w:tab/>
              <w:t>A TA is considered to be valid provided that the TimeAlignmentTimer [2] associated with the TAG containing the PUCCH SCell is running.</w:t>
            </w:r>
          </w:p>
          <w:p w14:paraId="2DFA5D71" w14:textId="77777777" w:rsidR="00DD7186" w:rsidRPr="007F04B2" w:rsidRDefault="00DD7186" w:rsidP="00EA0A8A">
            <w:pPr>
              <w:pStyle w:val="B10"/>
              <w:rPr>
                <w:rFonts w:ascii="Times New Roman" w:hAnsi="Times New Roman"/>
                <w:b/>
                <w:i/>
                <w:sz w:val="18"/>
                <w:szCs w:val="18"/>
                <w:lang w:val="en-US"/>
              </w:rPr>
            </w:pPr>
            <w:r w:rsidRPr="007F04B2">
              <w:rPr>
                <w:rFonts w:ascii="Times New Roman" w:hAnsi="Times New Roman"/>
                <w:b/>
                <w:i/>
                <w:sz w:val="18"/>
                <w:szCs w:val="18"/>
                <w:lang w:val="en-US"/>
              </w:rPr>
              <w:t>-</w:t>
            </w:r>
            <w:r w:rsidRPr="007F04B2">
              <w:rPr>
                <w:rFonts w:ascii="Times New Roman" w:hAnsi="Times New Roman"/>
                <w:b/>
                <w:i/>
                <w:sz w:val="18"/>
                <w:szCs w:val="18"/>
                <w:lang w:val="en-US"/>
              </w:rPr>
              <w:tab/>
              <w:t>T</w:t>
            </w:r>
            <w:r w:rsidRPr="007F04B2">
              <w:rPr>
                <w:rFonts w:ascii="Times New Roman" w:hAnsi="Times New Roman"/>
                <w:b/>
                <w:i/>
                <w:sz w:val="18"/>
                <w:szCs w:val="18"/>
                <w:vertAlign w:val="subscript"/>
                <w:lang w:val="en-US"/>
              </w:rPr>
              <w:t>HARQ</w:t>
            </w:r>
            <w:r w:rsidRPr="007F04B2">
              <w:rPr>
                <w:rFonts w:ascii="Times New Roman" w:hAnsi="Times New Roman"/>
                <w:b/>
                <w:i/>
                <w:sz w:val="18"/>
                <w:szCs w:val="18"/>
                <w:lang w:val="en-US"/>
              </w:rPr>
              <w:t xml:space="preserve"> (in ms) is the timing between DL data transmission and acknowledgement as specified in TS 38.213 [3].</w:t>
            </w:r>
          </w:p>
          <w:p w14:paraId="78DF9569" w14:textId="77777777" w:rsidR="00DD7186" w:rsidRPr="007F04B2" w:rsidRDefault="00DD7186" w:rsidP="00EA0A8A">
            <w:pPr>
              <w:pStyle w:val="B10"/>
              <w:rPr>
                <w:rFonts w:ascii="Times New Roman" w:hAnsi="Times New Roman"/>
                <w:b/>
                <w:i/>
                <w:sz w:val="18"/>
                <w:szCs w:val="18"/>
                <w:lang w:val="en-US"/>
              </w:rPr>
            </w:pPr>
            <w:r w:rsidRPr="007F04B2">
              <w:rPr>
                <w:rFonts w:ascii="Times New Roman" w:hAnsi="Times New Roman"/>
                <w:b/>
                <w:i/>
                <w:sz w:val="18"/>
                <w:szCs w:val="18"/>
                <w:lang w:val="en-US"/>
              </w:rPr>
              <w:t>-</w:t>
            </w:r>
            <w:r w:rsidRPr="007F04B2">
              <w:rPr>
                <w:rFonts w:ascii="Times New Roman" w:hAnsi="Times New Roman"/>
                <w:b/>
                <w:i/>
                <w:sz w:val="18"/>
                <w:szCs w:val="18"/>
                <w:lang w:val="en-US"/>
              </w:rPr>
              <w:tab/>
              <w:t>T</w:t>
            </w:r>
            <w:r w:rsidRPr="007F04B2">
              <w:rPr>
                <w:rFonts w:ascii="Times New Roman" w:hAnsi="Times New Roman"/>
                <w:b/>
                <w:i/>
                <w:sz w:val="18"/>
                <w:szCs w:val="18"/>
                <w:vertAlign w:val="subscript"/>
                <w:lang w:val="en-US"/>
              </w:rPr>
              <w:t>activation_time</w:t>
            </w:r>
            <w:r w:rsidRPr="007F04B2">
              <w:rPr>
                <w:rFonts w:ascii="Times New Roman" w:hAnsi="Times New Roman"/>
                <w:b/>
                <w:i/>
                <w:sz w:val="18"/>
                <w:szCs w:val="18"/>
                <w:lang w:val="en-US"/>
              </w:rPr>
              <w:t xml:space="preserve"> is the SCell activation delay in millisecond.</w:t>
            </w:r>
          </w:p>
          <w:p w14:paraId="3473C36C" w14:textId="77777777" w:rsidR="00DD7186" w:rsidRPr="007F04B2" w:rsidRDefault="00DD7186" w:rsidP="00EA0A8A">
            <w:pPr>
              <w:pStyle w:val="B10"/>
              <w:ind w:firstLine="0"/>
              <w:rPr>
                <w:rFonts w:ascii="Times New Roman" w:hAnsi="Times New Roman"/>
                <w:b/>
                <w:i/>
                <w:sz w:val="18"/>
                <w:szCs w:val="18"/>
                <w:lang w:val="en-US"/>
              </w:rPr>
            </w:pPr>
            <w:r w:rsidRPr="007F04B2">
              <w:rPr>
                <w:rFonts w:ascii="Times New Roman" w:hAnsi="Times New Roman"/>
                <w:b/>
                <w:i/>
                <w:sz w:val="18"/>
                <w:szCs w:val="18"/>
                <w:lang w:val="en-US"/>
              </w:rPr>
              <w:t>For the UE capable of l3-MeasUnknownSCellActivation, if the UE is provided with ReportOnScellActivation and it reports valid L3 measurement results after receiving the SCell activation command for unknown SCell, the T</w:t>
            </w:r>
            <w:r w:rsidRPr="007F04B2">
              <w:rPr>
                <w:rFonts w:ascii="Times New Roman" w:hAnsi="Times New Roman"/>
                <w:b/>
                <w:i/>
                <w:sz w:val="18"/>
                <w:szCs w:val="18"/>
                <w:vertAlign w:val="subscript"/>
                <w:lang w:val="en-US"/>
              </w:rPr>
              <w:t>activation_time</w:t>
            </w:r>
            <w:r w:rsidRPr="007F04B2">
              <w:rPr>
                <w:rFonts w:ascii="Times New Roman" w:hAnsi="Times New Roman"/>
                <w:b/>
                <w:i/>
                <w:sz w:val="18"/>
                <w:szCs w:val="18"/>
                <w:lang w:val="en-US"/>
              </w:rPr>
              <w:t xml:space="preserve"> is the SCell activation delay with L3 reporting in millisecond as specified in section 8.3.17 except the definition of T</w:t>
            </w:r>
            <w:r w:rsidRPr="007F04B2">
              <w:rPr>
                <w:rFonts w:ascii="Times New Roman" w:hAnsi="Times New Roman"/>
                <w:b/>
                <w:i/>
                <w:sz w:val="18"/>
                <w:szCs w:val="18"/>
                <w:vertAlign w:val="subscript"/>
                <w:lang w:val="en-US"/>
              </w:rPr>
              <w:t>uncertainty_MAC</w:t>
            </w:r>
            <w:r w:rsidRPr="007F04B2">
              <w:rPr>
                <w:rFonts w:ascii="Times New Roman" w:hAnsi="Times New Roman"/>
                <w:b/>
                <w:i/>
                <w:sz w:val="18"/>
                <w:szCs w:val="18"/>
                <w:lang w:val="en-US"/>
              </w:rPr>
              <w:t xml:space="preserve"> is replaced with:</w:t>
            </w:r>
          </w:p>
          <w:p w14:paraId="581CDDD3" w14:textId="77777777" w:rsidR="00DD7186" w:rsidRPr="007F04B2" w:rsidRDefault="00DD7186" w:rsidP="00EA0A8A">
            <w:pPr>
              <w:pStyle w:val="B2"/>
              <w:rPr>
                <w:b/>
                <w:bCs/>
                <w:i/>
                <w:iCs/>
                <w:sz w:val="18"/>
                <w:szCs w:val="18"/>
                <w:lang w:val="en-US"/>
              </w:rPr>
            </w:pPr>
            <w:r w:rsidRPr="007F04B2">
              <w:rPr>
                <w:b/>
                <w:i/>
                <w:sz w:val="18"/>
                <w:szCs w:val="18"/>
                <w:lang w:val="en-US"/>
              </w:rPr>
              <w:t>-</w:t>
            </w:r>
            <w:r w:rsidRPr="007F04B2">
              <w:rPr>
                <w:b/>
                <w:i/>
                <w:sz w:val="18"/>
                <w:szCs w:val="18"/>
                <w:lang w:val="en-US"/>
              </w:rPr>
              <w:tab/>
              <w:t>T</w:t>
            </w:r>
            <w:r w:rsidRPr="007F04B2">
              <w:rPr>
                <w:b/>
                <w:i/>
                <w:sz w:val="18"/>
                <w:szCs w:val="18"/>
                <w:vertAlign w:val="subscript"/>
                <w:lang w:val="en-US"/>
              </w:rPr>
              <w:t>uncertainty_MAC</w:t>
            </w:r>
            <w:r w:rsidRPr="007F04B2">
              <w:rPr>
                <w:rFonts w:eastAsia="Malgun Gothic"/>
                <w:b/>
                <w:i/>
                <w:sz w:val="18"/>
                <w:szCs w:val="18"/>
                <w:lang w:val="en-US"/>
              </w:rPr>
              <w:t xml:space="preserve"> is the time period between reception of the last activation command for </w:t>
            </w:r>
            <w:r w:rsidRPr="007F04B2">
              <w:rPr>
                <w:b/>
                <w:i/>
                <w:sz w:val="18"/>
                <w:szCs w:val="18"/>
                <w:lang w:val="en-US"/>
              </w:rPr>
              <w:t>PDCCH TCI, PDSCH TCI (when applicable), UL spatial relation (for FR2) relative to</w:t>
            </w:r>
          </w:p>
          <w:p w14:paraId="6676CE74" w14:textId="77777777" w:rsidR="00DD7186" w:rsidRPr="007F04B2" w:rsidRDefault="00DD7186" w:rsidP="00EA0A8A">
            <w:pPr>
              <w:pStyle w:val="B30"/>
              <w:ind w:left="852" w:firstLine="0"/>
              <w:rPr>
                <w:b/>
                <w:i/>
                <w:sz w:val="18"/>
                <w:szCs w:val="18"/>
                <w:lang w:val="en-US"/>
              </w:rPr>
            </w:pPr>
            <w:r w:rsidRPr="007F04B2">
              <w:rPr>
                <w:b/>
                <w:i/>
                <w:sz w:val="18"/>
                <w:szCs w:val="18"/>
                <w:lang w:val="en-US"/>
              </w:rPr>
              <w:t>-</w:t>
            </w:r>
            <w:r w:rsidRPr="007F04B2">
              <w:rPr>
                <w:b/>
                <w:i/>
                <w:sz w:val="18"/>
                <w:szCs w:val="18"/>
                <w:lang w:val="en-US"/>
              </w:rPr>
              <w:tab/>
              <w:t>SCell activation command for known case;</w:t>
            </w:r>
          </w:p>
          <w:p w14:paraId="76DB1A12" w14:textId="77777777" w:rsidR="00DD7186" w:rsidRPr="007F04B2" w:rsidRDefault="00DD7186" w:rsidP="00EA0A8A">
            <w:pPr>
              <w:pStyle w:val="B30"/>
              <w:ind w:left="852" w:firstLine="0"/>
              <w:rPr>
                <w:b/>
                <w:i/>
                <w:sz w:val="18"/>
                <w:szCs w:val="18"/>
                <w:lang w:val="en-US"/>
              </w:rPr>
            </w:pPr>
            <w:r w:rsidRPr="007F04B2">
              <w:rPr>
                <w:b/>
                <w:i/>
                <w:sz w:val="18"/>
                <w:szCs w:val="18"/>
                <w:lang w:val="en-US"/>
              </w:rPr>
              <w:t>-</w:t>
            </w:r>
            <w:r w:rsidRPr="007F04B2">
              <w:rPr>
                <w:b/>
                <w:i/>
                <w:sz w:val="18"/>
                <w:szCs w:val="18"/>
                <w:lang w:val="en-US"/>
              </w:rPr>
              <w:tab/>
              <w:t xml:space="preserve">First valid L3-RSRP reporting for unknown case, when UE reports valid L3-RSRP; </w:t>
            </w:r>
          </w:p>
          <w:p w14:paraId="4E840DE3" w14:textId="77777777" w:rsidR="00DD7186" w:rsidRPr="007F04B2" w:rsidRDefault="00DD7186" w:rsidP="00EA0A8A">
            <w:pPr>
              <w:pStyle w:val="B30"/>
              <w:ind w:left="852" w:firstLine="0"/>
              <w:rPr>
                <w:b/>
                <w:i/>
                <w:sz w:val="18"/>
                <w:szCs w:val="18"/>
                <w:lang w:val="en-US"/>
              </w:rPr>
            </w:pPr>
            <w:r w:rsidRPr="007F04B2">
              <w:rPr>
                <w:b/>
                <w:i/>
                <w:sz w:val="18"/>
                <w:szCs w:val="18"/>
                <w:lang w:val="en-US"/>
              </w:rPr>
              <w:t>-</w:t>
            </w:r>
            <w:r w:rsidRPr="007F04B2">
              <w:rPr>
                <w:b/>
                <w:i/>
                <w:sz w:val="18"/>
                <w:szCs w:val="18"/>
                <w:lang w:val="en-US"/>
              </w:rPr>
              <w:tab/>
              <w:t>First valid L1-RSRP reporting for unknown case, when UE does not report L3-RSRP results;</w:t>
            </w:r>
          </w:p>
          <w:p w14:paraId="3B15A64A" w14:textId="77777777" w:rsidR="00DD7186" w:rsidRPr="007F04B2" w:rsidRDefault="00DD7186" w:rsidP="00EA0A8A">
            <w:pPr>
              <w:pStyle w:val="B10"/>
              <w:ind w:firstLine="0"/>
              <w:rPr>
                <w:rFonts w:ascii="Times New Roman" w:hAnsi="Times New Roman"/>
                <w:b/>
                <w:i/>
                <w:sz w:val="18"/>
                <w:szCs w:val="18"/>
                <w:lang w:val="en-US"/>
              </w:rPr>
            </w:pPr>
            <w:r w:rsidRPr="007F04B2">
              <w:rPr>
                <w:rFonts w:ascii="Times New Roman" w:hAnsi="Times New Roman"/>
                <w:b/>
                <w:i/>
                <w:sz w:val="18"/>
                <w:szCs w:val="18"/>
                <w:lang w:val="en-US"/>
              </w:rPr>
              <w:t>Otherwise, T</w:t>
            </w:r>
            <w:r w:rsidRPr="007F04B2">
              <w:rPr>
                <w:rFonts w:ascii="Times New Roman" w:hAnsi="Times New Roman"/>
                <w:b/>
                <w:i/>
                <w:sz w:val="18"/>
                <w:szCs w:val="18"/>
                <w:vertAlign w:val="subscript"/>
                <w:lang w:val="en-US"/>
              </w:rPr>
              <w:t>activation_time</w:t>
            </w:r>
            <w:r w:rsidRPr="007F04B2">
              <w:rPr>
                <w:rFonts w:ascii="Times New Roman" w:hAnsi="Times New Roman"/>
                <w:b/>
                <w:i/>
                <w:sz w:val="18"/>
                <w:szCs w:val="18"/>
                <w:lang w:val="en-US"/>
              </w:rPr>
              <w:t xml:space="preserve"> is the SCell activation delay in millisecond as specified in section 8.3.2 except the definition of T</w:t>
            </w:r>
            <w:r w:rsidRPr="007F04B2">
              <w:rPr>
                <w:rFonts w:ascii="Times New Roman" w:hAnsi="Times New Roman"/>
                <w:b/>
                <w:i/>
                <w:sz w:val="18"/>
                <w:szCs w:val="18"/>
                <w:vertAlign w:val="subscript"/>
                <w:lang w:val="en-US"/>
              </w:rPr>
              <w:t>uncertainty_MAC</w:t>
            </w:r>
            <w:r w:rsidRPr="007F04B2">
              <w:rPr>
                <w:rFonts w:ascii="Times New Roman" w:hAnsi="Times New Roman"/>
                <w:b/>
                <w:i/>
                <w:sz w:val="18"/>
                <w:szCs w:val="18"/>
                <w:lang w:val="en-US"/>
              </w:rPr>
              <w:t xml:space="preserve"> is replaced with:</w:t>
            </w:r>
          </w:p>
          <w:p w14:paraId="48994324" w14:textId="77777777" w:rsidR="00DD7186" w:rsidRPr="007F04B2" w:rsidRDefault="00DD7186" w:rsidP="00EA0A8A">
            <w:pPr>
              <w:pStyle w:val="B10"/>
              <w:ind w:left="852"/>
              <w:rPr>
                <w:rFonts w:ascii="Times New Roman" w:hAnsi="Times New Roman"/>
                <w:b/>
                <w:i/>
                <w:sz w:val="18"/>
                <w:szCs w:val="18"/>
                <w:lang w:val="en-US"/>
              </w:rPr>
            </w:pPr>
            <w:r w:rsidRPr="007F04B2">
              <w:rPr>
                <w:rFonts w:ascii="Times New Roman" w:hAnsi="Times New Roman"/>
                <w:b/>
                <w:i/>
                <w:sz w:val="18"/>
                <w:szCs w:val="18"/>
                <w:lang w:val="en-US"/>
              </w:rPr>
              <w:t>-</w:t>
            </w:r>
            <w:r w:rsidRPr="007F04B2">
              <w:rPr>
                <w:rFonts w:ascii="Times New Roman" w:hAnsi="Times New Roman"/>
                <w:b/>
                <w:i/>
                <w:sz w:val="18"/>
                <w:szCs w:val="18"/>
                <w:lang w:val="en-US"/>
              </w:rPr>
              <w:tab/>
              <w:t>T</w:t>
            </w:r>
            <w:r w:rsidRPr="007F04B2">
              <w:rPr>
                <w:rFonts w:ascii="Times New Roman" w:hAnsi="Times New Roman"/>
                <w:b/>
                <w:i/>
                <w:sz w:val="18"/>
                <w:szCs w:val="18"/>
                <w:vertAlign w:val="subscript"/>
                <w:lang w:val="en-US"/>
              </w:rPr>
              <w:t>uncertainty_MAC</w:t>
            </w:r>
            <w:r w:rsidRPr="007F04B2">
              <w:rPr>
                <w:rFonts w:ascii="Times New Roman" w:hAnsi="Times New Roman"/>
                <w:b/>
                <w:i/>
                <w:sz w:val="18"/>
                <w:szCs w:val="18"/>
                <w:lang w:val="en-US"/>
              </w:rPr>
              <w:t xml:space="preserve"> is the time period between reception of the last activation command for PDCCH TCI, PDSCH TCI (when applicable), UL spatial relation (for FR2) relative to</w:t>
            </w:r>
          </w:p>
          <w:p w14:paraId="3AB1A940" w14:textId="77777777" w:rsidR="00DD7186" w:rsidRPr="007F04B2" w:rsidRDefault="00DD7186" w:rsidP="00EA0A8A">
            <w:pPr>
              <w:pStyle w:val="B2"/>
              <w:ind w:left="1136"/>
              <w:rPr>
                <w:b/>
                <w:i/>
                <w:sz w:val="18"/>
                <w:szCs w:val="18"/>
                <w:lang w:val="en-US"/>
              </w:rPr>
            </w:pPr>
            <w:r w:rsidRPr="007F04B2">
              <w:rPr>
                <w:b/>
                <w:i/>
                <w:sz w:val="18"/>
                <w:szCs w:val="18"/>
                <w:lang w:val="en-US"/>
              </w:rPr>
              <w:t>-</w:t>
            </w:r>
            <w:r w:rsidRPr="007F04B2">
              <w:rPr>
                <w:b/>
                <w:i/>
                <w:sz w:val="18"/>
                <w:szCs w:val="18"/>
                <w:lang w:val="en-US"/>
              </w:rPr>
              <w:tab/>
              <w:t>SCell activation command for known case;</w:t>
            </w:r>
          </w:p>
          <w:p w14:paraId="4CB6C8AD" w14:textId="77777777" w:rsidR="00DD7186" w:rsidRPr="007F04B2" w:rsidRDefault="00DD7186" w:rsidP="00EA0A8A">
            <w:pPr>
              <w:pStyle w:val="B2"/>
              <w:ind w:left="1136"/>
              <w:rPr>
                <w:b/>
                <w:i/>
                <w:sz w:val="18"/>
                <w:szCs w:val="18"/>
                <w:lang w:val="en-US"/>
              </w:rPr>
            </w:pPr>
            <w:r w:rsidRPr="007F04B2">
              <w:rPr>
                <w:b/>
                <w:i/>
                <w:sz w:val="18"/>
                <w:szCs w:val="18"/>
                <w:lang w:val="en-US"/>
              </w:rPr>
              <w:t>-</w:t>
            </w:r>
            <w:r w:rsidRPr="007F04B2">
              <w:rPr>
                <w:b/>
                <w:i/>
                <w:sz w:val="18"/>
                <w:szCs w:val="18"/>
                <w:lang w:val="en-US"/>
              </w:rPr>
              <w:tab/>
              <w:t>First valid L1-RSRP reporting for unknown case.</w:t>
            </w:r>
          </w:p>
          <w:p w14:paraId="1B3D792E" w14:textId="77777777" w:rsidR="00DD7186" w:rsidRPr="007F04B2" w:rsidRDefault="00DD7186" w:rsidP="00EA0A8A">
            <w:pPr>
              <w:ind w:left="568" w:hanging="284"/>
              <w:rPr>
                <w:b/>
                <w:i/>
                <w:sz w:val="18"/>
                <w:szCs w:val="18"/>
              </w:rPr>
            </w:pPr>
            <w:r w:rsidRPr="007F04B2">
              <w:rPr>
                <w:b/>
                <w:i/>
                <w:sz w:val="18"/>
                <w:szCs w:val="18"/>
              </w:rPr>
              <w:t>-</w:t>
            </w:r>
            <w:r w:rsidRPr="007F04B2">
              <w:rPr>
                <w:b/>
                <w:i/>
                <w:sz w:val="18"/>
                <w:szCs w:val="18"/>
              </w:rPr>
              <w:tab/>
              <w:t>T</w:t>
            </w:r>
            <w:r w:rsidRPr="007F04B2">
              <w:rPr>
                <w:b/>
                <w:bCs/>
                <w:i/>
                <w:iCs/>
                <w:sz w:val="18"/>
                <w:szCs w:val="18"/>
                <w:vertAlign w:val="subscript"/>
              </w:rPr>
              <w:t>target_PL-RS</w:t>
            </w:r>
            <w:r w:rsidRPr="007F04B2">
              <w:rPr>
                <w:b/>
                <w:bCs/>
                <w:i/>
                <w:iCs/>
                <w:sz w:val="18"/>
                <w:szCs w:val="18"/>
              </w:rPr>
              <w:t xml:space="preserve"> </w:t>
            </w:r>
            <w:r w:rsidRPr="007F04B2">
              <w:rPr>
                <w:b/>
                <w:i/>
                <w:sz w:val="18"/>
                <w:szCs w:val="18"/>
              </w:rPr>
              <w:t>is the periodicity of the target pathloss reference signal determined during PUCCH SCell activation.</w:t>
            </w:r>
          </w:p>
          <w:p w14:paraId="205E9582" w14:textId="77777777" w:rsidR="00DD7186" w:rsidRPr="007F04B2" w:rsidRDefault="00DD7186" w:rsidP="00EA0A8A">
            <w:pPr>
              <w:ind w:left="568" w:hanging="284"/>
              <w:rPr>
                <w:b/>
                <w:bCs/>
                <w:i/>
                <w:iCs/>
                <w:sz w:val="18"/>
                <w:szCs w:val="18"/>
              </w:rPr>
            </w:pPr>
            <w:r w:rsidRPr="007F04B2">
              <w:rPr>
                <w:b/>
                <w:bCs/>
                <w:i/>
                <w:iCs/>
                <w:sz w:val="18"/>
                <w:szCs w:val="18"/>
              </w:rPr>
              <w:t>-</w:t>
            </w:r>
            <w:r w:rsidRPr="007F04B2">
              <w:rPr>
                <w:b/>
                <w:bCs/>
                <w:i/>
                <w:iCs/>
                <w:sz w:val="18"/>
                <w:szCs w:val="18"/>
              </w:rPr>
              <w:tab/>
              <w:t>T</w:t>
            </w:r>
            <w:r w:rsidRPr="007F04B2">
              <w:rPr>
                <w:b/>
                <w:bCs/>
                <w:i/>
                <w:iCs/>
                <w:sz w:val="18"/>
                <w:szCs w:val="18"/>
                <w:vertAlign w:val="subscript"/>
              </w:rPr>
              <w:t>First_available_CSI</w:t>
            </w:r>
            <w:r w:rsidRPr="007F04B2">
              <w:rPr>
                <w:b/>
                <w:bCs/>
                <w:i/>
                <w:iCs/>
                <w:sz w:val="18"/>
                <w:szCs w:val="18"/>
              </w:rPr>
              <w:t xml:space="preserve"> is the delay uncertainty (in ms) in acquiring the first available downlink CSI reference resource. </w:t>
            </w:r>
          </w:p>
          <w:p w14:paraId="679A4DC1" w14:textId="77777777" w:rsidR="00DD7186" w:rsidRPr="007F04B2" w:rsidRDefault="00DD7186" w:rsidP="00EA0A8A">
            <w:pPr>
              <w:ind w:left="568" w:hanging="284"/>
              <w:rPr>
                <w:b/>
                <w:bCs/>
                <w:i/>
                <w:iCs/>
                <w:sz w:val="18"/>
                <w:szCs w:val="18"/>
              </w:rPr>
            </w:pPr>
            <w:r w:rsidRPr="007F04B2">
              <w:rPr>
                <w:b/>
                <w:bCs/>
                <w:i/>
                <w:iCs/>
                <w:sz w:val="18"/>
                <w:szCs w:val="18"/>
              </w:rPr>
              <w:t>-</w:t>
            </w:r>
            <w:r w:rsidRPr="007F04B2">
              <w:rPr>
                <w:b/>
                <w:bCs/>
                <w:i/>
                <w:iCs/>
                <w:sz w:val="18"/>
                <w:szCs w:val="18"/>
              </w:rPr>
              <w:tab/>
              <w:t>T</w:t>
            </w:r>
            <w:r w:rsidRPr="007F04B2">
              <w:rPr>
                <w:b/>
                <w:bCs/>
                <w:i/>
                <w:iCs/>
                <w:sz w:val="18"/>
                <w:szCs w:val="18"/>
                <w:vertAlign w:val="subscript"/>
              </w:rPr>
              <w:t>CSI_processing</w:t>
            </w:r>
            <w:r w:rsidRPr="007F04B2">
              <w:rPr>
                <w:b/>
                <w:bCs/>
                <w:i/>
                <w:iCs/>
                <w:sz w:val="18"/>
                <w:szCs w:val="18"/>
              </w:rPr>
              <w:t xml:space="preserve"> is the UE processing time for CSI reporting.</w:t>
            </w:r>
          </w:p>
          <w:p w14:paraId="25A5C16D" w14:textId="77777777" w:rsidR="00DD7186" w:rsidRPr="007F04B2" w:rsidRDefault="00DD7186" w:rsidP="00EA0A8A">
            <w:pPr>
              <w:ind w:left="568" w:hanging="284"/>
              <w:rPr>
                <w:b/>
                <w:bCs/>
                <w:i/>
                <w:iCs/>
                <w:sz w:val="18"/>
                <w:szCs w:val="18"/>
              </w:rPr>
            </w:pPr>
            <w:r w:rsidRPr="007F04B2">
              <w:rPr>
                <w:b/>
                <w:bCs/>
                <w:i/>
                <w:iCs/>
                <w:sz w:val="18"/>
                <w:szCs w:val="18"/>
              </w:rPr>
              <w:t>-</w:t>
            </w:r>
            <w:r w:rsidRPr="007F04B2">
              <w:rPr>
                <w:b/>
                <w:bCs/>
                <w:i/>
                <w:iCs/>
                <w:sz w:val="18"/>
                <w:szCs w:val="18"/>
              </w:rPr>
              <w:tab/>
              <w:t>T</w:t>
            </w:r>
            <w:r w:rsidRPr="007F04B2">
              <w:rPr>
                <w:b/>
                <w:bCs/>
                <w:i/>
                <w:iCs/>
                <w:sz w:val="18"/>
                <w:szCs w:val="18"/>
                <w:vertAlign w:val="subscript"/>
              </w:rPr>
              <w:t>CSI_reporting_after</w:t>
            </w:r>
            <w:r w:rsidRPr="007F04B2">
              <w:rPr>
                <w:b/>
                <w:bCs/>
                <w:i/>
                <w:iCs/>
                <w:sz w:val="18"/>
                <w:szCs w:val="18"/>
              </w:rPr>
              <w:t xml:space="preserve"> is the delay uncertainty (in ms) in acquiring the first available CSI reporting resources after end of max ((T</w:t>
            </w:r>
            <w:r w:rsidRPr="007F04B2">
              <w:rPr>
                <w:b/>
                <w:bCs/>
                <w:i/>
                <w:iCs/>
                <w:sz w:val="18"/>
                <w:szCs w:val="18"/>
                <w:vertAlign w:val="subscript"/>
              </w:rPr>
              <w:t>First_available_CSI</w:t>
            </w:r>
            <w:r w:rsidRPr="007F04B2">
              <w:rPr>
                <w:b/>
                <w:bCs/>
                <w:i/>
                <w:iCs/>
                <w:sz w:val="18"/>
                <w:szCs w:val="18"/>
              </w:rPr>
              <w:t xml:space="preserve"> + T</w:t>
            </w:r>
            <w:r w:rsidRPr="007F04B2">
              <w:rPr>
                <w:b/>
                <w:bCs/>
                <w:i/>
                <w:iCs/>
                <w:sz w:val="18"/>
                <w:szCs w:val="18"/>
                <w:vertAlign w:val="subscript"/>
              </w:rPr>
              <w:t>CSI_processing</w:t>
            </w:r>
            <w:r w:rsidRPr="007F04B2">
              <w:rPr>
                <w:b/>
                <w:bCs/>
                <w:i/>
                <w:iCs/>
                <w:sz w:val="18"/>
                <w:szCs w:val="18"/>
              </w:rPr>
              <w:t>), 3*T</w:t>
            </w:r>
            <w:r w:rsidRPr="007F04B2">
              <w:rPr>
                <w:b/>
                <w:bCs/>
                <w:i/>
                <w:iCs/>
                <w:sz w:val="18"/>
                <w:szCs w:val="18"/>
                <w:vertAlign w:val="subscript"/>
              </w:rPr>
              <w:t>target_PL-RS</w:t>
            </w:r>
            <w:r w:rsidRPr="007F04B2">
              <w:rPr>
                <w:b/>
                <w:bCs/>
                <w:i/>
                <w:iCs/>
                <w:sz w:val="18"/>
                <w:szCs w:val="18"/>
              </w:rPr>
              <w:t>)</w:t>
            </w:r>
          </w:p>
          <w:p w14:paraId="62FA440B" w14:textId="77777777" w:rsidR="00DD7186" w:rsidRPr="007F04B2" w:rsidRDefault="00DD7186" w:rsidP="00EA0A8A">
            <w:pPr>
              <w:rPr>
                <w:b/>
                <w:bCs/>
                <w:i/>
                <w:iCs/>
                <w:sz w:val="18"/>
                <w:szCs w:val="18"/>
                <w:lang w:eastAsia="zh-CN"/>
              </w:rPr>
            </w:pPr>
          </w:p>
        </w:tc>
      </w:tr>
    </w:tbl>
    <w:p w14:paraId="4F8AED0E" w14:textId="77777777" w:rsidR="00DD7186" w:rsidRDefault="00DD7186" w:rsidP="00DD7186">
      <w:pPr>
        <w:rPr>
          <w:lang w:eastAsia="zh-CN"/>
        </w:rPr>
      </w:pPr>
    </w:p>
    <w:p w14:paraId="1FB52315" w14:textId="77777777" w:rsidR="00DD7186" w:rsidRDefault="00DD7186" w:rsidP="00DD7186">
      <w:pPr>
        <w:rPr>
          <w:lang w:eastAsia="zh-CN"/>
        </w:rPr>
      </w:pPr>
      <w:r>
        <w:rPr>
          <w:lang w:eastAsia="zh-CN"/>
        </w:rPr>
        <w:t>Procedure wise, PUCCH Scell activation will always need to activate the DL Scell first, then estimate the pathloss and report CSI.</w:t>
      </w:r>
    </w:p>
    <w:p w14:paraId="4D24760E" w14:textId="77777777" w:rsidR="006E6FFD" w:rsidRPr="00A74AA7" w:rsidRDefault="006E6FFD" w:rsidP="00DD7186">
      <w:pPr>
        <w:rPr>
          <w:lang w:eastAsia="zh-CN"/>
        </w:rPr>
      </w:pPr>
    </w:p>
    <w:p w14:paraId="02538CF5" w14:textId="3F111C25" w:rsidR="00654CB9" w:rsidRDefault="00654CB9" w:rsidP="00654CB9">
      <w:pPr>
        <w:pStyle w:val="Caption"/>
        <w:numPr>
          <w:ilvl w:val="0"/>
          <w:numId w:val="11"/>
        </w:numPr>
        <w:rPr>
          <w:lang w:val="en-US"/>
        </w:rPr>
      </w:pPr>
      <w:r w:rsidRPr="000B3AD2">
        <w:rPr>
          <w:i/>
          <w:iCs/>
          <w:sz w:val="22"/>
          <w:szCs w:val="22"/>
          <w:u w:val="single"/>
        </w:rPr>
        <w:lastRenderedPageBreak/>
        <w:t xml:space="preserve">Observation </w:t>
      </w:r>
      <w:r w:rsidRPr="000B3AD2">
        <w:rPr>
          <w:i/>
          <w:iCs/>
          <w:sz w:val="22"/>
          <w:szCs w:val="22"/>
          <w:u w:val="single"/>
        </w:rPr>
        <w:fldChar w:fldCharType="begin"/>
      </w:r>
      <w:r w:rsidRPr="000B3AD2">
        <w:rPr>
          <w:i/>
          <w:iCs/>
          <w:sz w:val="22"/>
          <w:szCs w:val="22"/>
          <w:u w:val="single"/>
        </w:rPr>
        <w:instrText xml:space="preserve"> SEQ Observation \* ARABIC </w:instrText>
      </w:r>
      <w:r w:rsidRPr="000B3AD2">
        <w:rPr>
          <w:i/>
          <w:iCs/>
          <w:sz w:val="22"/>
          <w:szCs w:val="22"/>
          <w:u w:val="single"/>
        </w:rPr>
        <w:fldChar w:fldCharType="separate"/>
      </w:r>
      <w:r w:rsidR="00626601">
        <w:rPr>
          <w:i/>
          <w:iCs/>
          <w:noProof/>
          <w:sz w:val="22"/>
          <w:szCs w:val="22"/>
          <w:u w:val="single"/>
        </w:rPr>
        <w:t>1</w:t>
      </w:r>
      <w:r w:rsidRPr="000B3AD2">
        <w:rPr>
          <w:i/>
          <w:iCs/>
          <w:sz w:val="22"/>
          <w:szCs w:val="22"/>
          <w:u w:val="single"/>
        </w:rPr>
        <w:fldChar w:fldCharType="end"/>
      </w:r>
      <w:r>
        <w:t xml:space="preserve">: </w:t>
      </w:r>
      <w:r w:rsidR="000B3AD2" w:rsidRPr="007B554E">
        <w:rPr>
          <w:b w:val="0"/>
          <w:bCs/>
          <w:i/>
          <w:iCs/>
          <w:sz w:val="22"/>
          <w:szCs w:val="22"/>
          <w:lang w:val="en-US"/>
        </w:rPr>
        <w:t>MAC CE based PUCCH Scell activation always need to go through DL Scell activation first.</w:t>
      </w:r>
      <w:r w:rsidR="000B3AD2" w:rsidRPr="007B554E">
        <w:rPr>
          <w:sz w:val="22"/>
          <w:szCs w:val="22"/>
          <w:lang w:val="en-US"/>
        </w:rPr>
        <w:t xml:space="preserve"> </w:t>
      </w:r>
    </w:p>
    <w:p w14:paraId="484B042E" w14:textId="77777777" w:rsidR="001D30AC" w:rsidRDefault="001D30AC" w:rsidP="001D30AC">
      <w:pPr>
        <w:rPr>
          <w:lang w:eastAsia="x-none"/>
        </w:rPr>
      </w:pPr>
    </w:p>
    <w:p w14:paraId="03363C0D" w14:textId="0840335E" w:rsidR="001D30AC" w:rsidRDefault="001D30AC" w:rsidP="001D30AC">
      <w:pPr>
        <w:rPr>
          <w:lang w:eastAsia="zh-CN"/>
        </w:rPr>
      </w:pPr>
      <w:r>
        <w:rPr>
          <w:lang w:eastAsia="zh-CN"/>
        </w:rPr>
        <w:t>How the Rel-18 EMR can enhance the single MAC CE based DL Scell activation will impact PUCCH Scell activation in very similar way.</w:t>
      </w:r>
    </w:p>
    <w:p w14:paraId="6AE62AED" w14:textId="7B542EF6" w:rsidR="00CA0C62" w:rsidRPr="007B554E" w:rsidRDefault="00CA0C62" w:rsidP="00CA0C62">
      <w:pPr>
        <w:pStyle w:val="Proposal"/>
        <w:keepNext/>
        <w:numPr>
          <w:ilvl w:val="0"/>
          <w:numId w:val="11"/>
        </w:numPr>
        <w:rPr>
          <w:b w:val="0"/>
          <w:bCs w:val="0"/>
        </w:rPr>
      </w:pPr>
      <w:bookmarkStart w:id="0" w:name="_Toc179189983"/>
      <w:r w:rsidRPr="00CA0C62">
        <w:rPr>
          <w:rFonts w:ascii="Times New Roman" w:hAnsi="Times New Roman" w:cs="Times New Roman"/>
          <w:i/>
          <w:iCs/>
          <w:sz w:val="22"/>
          <w:u w:val="single"/>
          <w:lang w:val="en-GB"/>
        </w:rPr>
        <w:t xml:space="preserve">Proposal </w:t>
      </w:r>
      <w:r w:rsidRPr="00CA0C62">
        <w:rPr>
          <w:rFonts w:ascii="Times New Roman" w:hAnsi="Times New Roman" w:cs="Times New Roman"/>
          <w:i/>
          <w:iCs/>
          <w:sz w:val="22"/>
          <w:u w:val="single"/>
          <w:lang w:val="en-GB"/>
        </w:rPr>
        <w:fldChar w:fldCharType="begin"/>
      </w:r>
      <w:r w:rsidRPr="00CA0C62">
        <w:rPr>
          <w:rFonts w:ascii="Times New Roman" w:hAnsi="Times New Roman" w:cs="Times New Roman"/>
          <w:i/>
          <w:iCs/>
          <w:sz w:val="22"/>
          <w:u w:val="single"/>
          <w:lang w:val="en-GB"/>
        </w:rPr>
        <w:instrText xml:space="preserve"> SEQ Proposal \* ARABIC </w:instrText>
      </w:r>
      <w:r w:rsidRPr="00CA0C62">
        <w:rPr>
          <w:rFonts w:ascii="Times New Roman" w:hAnsi="Times New Roman" w:cs="Times New Roman"/>
          <w:i/>
          <w:iCs/>
          <w:sz w:val="22"/>
          <w:u w:val="single"/>
          <w:lang w:val="en-GB"/>
        </w:rPr>
        <w:fldChar w:fldCharType="separate"/>
      </w:r>
      <w:r w:rsidR="000D614D">
        <w:rPr>
          <w:rFonts w:ascii="Times New Roman" w:hAnsi="Times New Roman" w:cs="Times New Roman"/>
          <w:i/>
          <w:iCs/>
          <w:noProof/>
          <w:sz w:val="22"/>
          <w:u w:val="single"/>
          <w:lang w:val="en-GB"/>
        </w:rPr>
        <w:t>1</w:t>
      </w:r>
      <w:r w:rsidRPr="00CA0C62">
        <w:rPr>
          <w:rFonts w:ascii="Times New Roman" w:hAnsi="Times New Roman" w:cs="Times New Roman"/>
          <w:i/>
          <w:iCs/>
          <w:sz w:val="22"/>
          <w:u w:val="single"/>
          <w:lang w:val="en-GB"/>
        </w:rPr>
        <w:fldChar w:fldCharType="end"/>
      </w:r>
      <w:r>
        <w:rPr>
          <w:rFonts w:ascii="Times New Roman" w:hAnsi="Times New Roman" w:cs="Times New Roman"/>
          <w:i/>
          <w:iCs/>
          <w:sz w:val="22"/>
          <w:u w:val="single"/>
          <w:lang w:val="en-GB"/>
        </w:rPr>
        <w:t xml:space="preserve">: </w:t>
      </w:r>
      <w:r w:rsidRPr="007B554E">
        <w:rPr>
          <w:rFonts w:ascii="Times New Roman" w:hAnsi="Times New Roman" w:cs="Times New Roman"/>
          <w:b w:val="0"/>
          <w:bCs w:val="0"/>
          <w:i/>
          <w:iCs/>
          <w:sz w:val="22"/>
          <w:lang w:val="en-GB"/>
        </w:rPr>
        <w:t>Both Direct Scell activation at Scell addition and Single MAC CE based DL Scell activation can be considered as starting point.</w:t>
      </w:r>
      <w:bookmarkEnd w:id="0"/>
    </w:p>
    <w:p w14:paraId="61B8CDB8" w14:textId="77777777" w:rsidR="009D0340" w:rsidRPr="007F04B2" w:rsidRDefault="009D0340" w:rsidP="009D0340">
      <w:pPr>
        <w:pStyle w:val="Heading4"/>
        <w:numPr>
          <w:ilvl w:val="0"/>
          <w:numId w:val="0"/>
        </w:numPr>
        <w:ind w:left="864" w:hanging="864"/>
        <w:rPr>
          <w:rFonts w:ascii="Times New Roman" w:hAnsi="Times New Roman"/>
          <w:b/>
          <w:bCs/>
          <w:sz w:val="20"/>
        </w:rPr>
      </w:pPr>
      <w:r w:rsidRPr="007F04B2">
        <w:rPr>
          <w:rFonts w:ascii="Times New Roman" w:hAnsi="Times New Roman"/>
          <w:b/>
          <w:bCs/>
          <w:sz w:val="20"/>
        </w:rPr>
        <w:t>Issue</w:t>
      </w:r>
      <w:r w:rsidRPr="007F04B2">
        <w:rPr>
          <w:rFonts w:ascii="Times New Roman" w:eastAsiaTheme="minorEastAsia" w:hAnsi="Times New Roman"/>
          <w:b/>
          <w:bCs/>
          <w:sz w:val="20"/>
        </w:rPr>
        <w:t xml:space="preserve"> 1-1-4: Target scenarios of fast </w:t>
      </w:r>
      <w:proofErr w:type="spellStart"/>
      <w:r w:rsidRPr="007F04B2">
        <w:rPr>
          <w:rFonts w:ascii="Times New Roman" w:eastAsiaTheme="minorEastAsia" w:hAnsi="Times New Roman"/>
          <w:b/>
          <w:bCs/>
          <w:sz w:val="20"/>
        </w:rPr>
        <w:t>SCell</w:t>
      </w:r>
      <w:proofErr w:type="spellEnd"/>
      <w:r w:rsidRPr="007F04B2">
        <w:rPr>
          <w:rFonts w:ascii="Times New Roman" w:eastAsiaTheme="minorEastAsia" w:hAnsi="Times New Roman"/>
          <w:b/>
          <w:bCs/>
          <w:sz w:val="20"/>
        </w:rPr>
        <w:t xml:space="preserve"> activation</w:t>
      </w:r>
    </w:p>
    <w:tbl>
      <w:tblPr>
        <w:tblStyle w:val="TableGrid"/>
        <w:tblW w:w="0" w:type="auto"/>
        <w:tblLook w:val="04A0" w:firstRow="1" w:lastRow="0" w:firstColumn="1" w:lastColumn="0" w:noHBand="0" w:noVBand="1"/>
      </w:tblPr>
      <w:tblGrid>
        <w:gridCol w:w="9629"/>
      </w:tblGrid>
      <w:tr w:rsidR="009D0340" w:rsidRPr="00082852" w14:paraId="56B0692A" w14:textId="77777777" w:rsidTr="00EA0A8A">
        <w:tc>
          <w:tcPr>
            <w:tcW w:w="9629" w:type="dxa"/>
          </w:tcPr>
          <w:p w14:paraId="09B8F798" w14:textId="77777777" w:rsidR="009D0340" w:rsidRPr="00082852" w:rsidRDefault="009D0340" w:rsidP="00EA0A8A">
            <w:pPr>
              <w:spacing w:beforeLines="50" w:before="120" w:after="120"/>
              <w:rPr>
                <w:sz w:val="18"/>
                <w:szCs w:val="18"/>
                <w:lang w:eastAsia="zh-CN"/>
              </w:rPr>
            </w:pPr>
            <w:r w:rsidRPr="00082852">
              <w:rPr>
                <w:sz w:val="18"/>
                <w:szCs w:val="18"/>
                <w:lang w:eastAsia="zh-CN"/>
              </w:rPr>
              <w:t>Proposals</w:t>
            </w:r>
          </w:p>
          <w:p w14:paraId="17FF3D57" w14:textId="77777777" w:rsidR="009D0340" w:rsidRPr="00082852" w:rsidRDefault="009D0340" w:rsidP="009D0340">
            <w:pPr>
              <w:pStyle w:val="ListParagraph"/>
              <w:numPr>
                <w:ilvl w:val="0"/>
                <w:numId w:val="11"/>
              </w:numPr>
              <w:spacing w:after="120"/>
              <w:ind w:left="576"/>
              <w:contextualSpacing w:val="0"/>
              <w:rPr>
                <w:sz w:val="18"/>
                <w:szCs w:val="18"/>
                <w:lang w:eastAsia="zh-CN"/>
              </w:rPr>
            </w:pPr>
            <w:r w:rsidRPr="00082852">
              <w:rPr>
                <w:sz w:val="18"/>
                <w:szCs w:val="18"/>
                <w:lang w:eastAsia="zh-CN"/>
              </w:rPr>
              <w:t xml:space="preserve">Proposal 1: </w:t>
            </w:r>
          </w:p>
          <w:p w14:paraId="35E0F225" w14:textId="77777777" w:rsidR="009D0340" w:rsidRPr="00082852" w:rsidRDefault="009D0340" w:rsidP="009D0340">
            <w:pPr>
              <w:pStyle w:val="ListParagraph"/>
              <w:numPr>
                <w:ilvl w:val="1"/>
                <w:numId w:val="11"/>
              </w:numPr>
              <w:overflowPunct w:val="0"/>
              <w:autoSpaceDE w:val="0"/>
              <w:autoSpaceDN w:val="0"/>
              <w:adjustRightInd w:val="0"/>
              <w:spacing w:after="120"/>
              <w:ind w:left="1296"/>
              <w:contextualSpacing w:val="0"/>
              <w:textAlignment w:val="baseline"/>
              <w:rPr>
                <w:sz w:val="18"/>
                <w:szCs w:val="18"/>
                <w:lang w:eastAsia="zh-CN"/>
              </w:rPr>
            </w:pPr>
            <w:r w:rsidRPr="00082852">
              <w:rPr>
                <w:sz w:val="18"/>
                <w:szCs w:val="18"/>
                <w:lang w:eastAsia="zh-CN"/>
              </w:rPr>
              <w:t xml:space="preserve">RAN4 shall specify scenarios where the delay is less than 100 </w:t>
            </w:r>
            <w:proofErr w:type="spellStart"/>
            <w:r w:rsidRPr="00082852">
              <w:rPr>
                <w:sz w:val="18"/>
                <w:szCs w:val="18"/>
                <w:lang w:eastAsia="zh-CN"/>
              </w:rPr>
              <w:t>ms</w:t>
            </w:r>
            <w:proofErr w:type="spellEnd"/>
            <w:r w:rsidRPr="00082852">
              <w:rPr>
                <w:sz w:val="18"/>
                <w:szCs w:val="18"/>
                <w:lang w:eastAsia="zh-CN"/>
              </w:rPr>
              <w:t xml:space="preserve">, even close to 20 </w:t>
            </w:r>
            <w:proofErr w:type="spellStart"/>
            <w:r w:rsidRPr="00082852">
              <w:rPr>
                <w:sz w:val="18"/>
                <w:szCs w:val="18"/>
                <w:lang w:eastAsia="zh-CN"/>
              </w:rPr>
              <w:t>ms</w:t>
            </w:r>
            <w:proofErr w:type="spellEnd"/>
            <w:r w:rsidRPr="00082852">
              <w:rPr>
                <w:sz w:val="18"/>
                <w:szCs w:val="18"/>
                <w:lang w:eastAsia="zh-CN"/>
              </w:rPr>
              <w:t xml:space="preserve"> (RRC setup/resume delay). </w:t>
            </w:r>
          </w:p>
          <w:p w14:paraId="11B6507C" w14:textId="77777777" w:rsidR="009D0340" w:rsidRPr="00082852" w:rsidRDefault="009D0340" w:rsidP="009D0340">
            <w:pPr>
              <w:pStyle w:val="ListParagraph"/>
              <w:numPr>
                <w:ilvl w:val="1"/>
                <w:numId w:val="11"/>
              </w:numPr>
              <w:overflowPunct w:val="0"/>
              <w:autoSpaceDE w:val="0"/>
              <w:autoSpaceDN w:val="0"/>
              <w:adjustRightInd w:val="0"/>
              <w:spacing w:after="120"/>
              <w:ind w:left="1296"/>
              <w:contextualSpacing w:val="0"/>
              <w:textAlignment w:val="baseline"/>
              <w:rPr>
                <w:sz w:val="18"/>
                <w:szCs w:val="18"/>
                <w:lang w:eastAsia="zh-CN"/>
              </w:rPr>
            </w:pPr>
            <w:r w:rsidRPr="00082852">
              <w:rPr>
                <w:sz w:val="18"/>
                <w:szCs w:val="18"/>
                <w:lang w:eastAsia="zh-CN"/>
              </w:rPr>
              <w:t xml:space="preserve">Fast </w:t>
            </w:r>
            <w:proofErr w:type="spellStart"/>
            <w:r w:rsidRPr="00082852">
              <w:rPr>
                <w:sz w:val="18"/>
                <w:szCs w:val="18"/>
                <w:lang w:eastAsia="zh-CN"/>
              </w:rPr>
              <w:t>SCell</w:t>
            </w:r>
            <w:proofErr w:type="spellEnd"/>
            <w:r w:rsidRPr="00082852">
              <w:rPr>
                <w:sz w:val="18"/>
                <w:szCs w:val="18"/>
                <w:lang w:eastAsia="zh-CN"/>
              </w:rPr>
              <w:t xml:space="preserve"> activation for UE supporting Rel-18 EMR should aim to achieve less than 100ms activation delay. RAN4 to discuss the options how this is achieved.</w:t>
            </w:r>
          </w:p>
          <w:p w14:paraId="1A3A4CC3" w14:textId="77777777" w:rsidR="009D0340" w:rsidRPr="00082852" w:rsidRDefault="009D0340" w:rsidP="009D0340">
            <w:pPr>
              <w:pStyle w:val="ListParagraph"/>
              <w:numPr>
                <w:ilvl w:val="0"/>
                <w:numId w:val="11"/>
              </w:numPr>
              <w:spacing w:after="120"/>
              <w:ind w:left="576"/>
              <w:contextualSpacing w:val="0"/>
              <w:rPr>
                <w:sz w:val="18"/>
                <w:szCs w:val="18"/>
                <w:lang w:eastAsia="zh-CN"/>
              </w:rPr>
            </w:pPr>
            <w:r w:rsidRPr="00082852">
              <w:rPr>
                <w:sz w:val="18"/>
                <w:szCs w:val="18"/>
                <w:lang w:eastAsia="zh-CN"/>
              </w:rPr>
              <w:t>Proposal 2:</w:t>
            </w:r>
          </w:p>
          <w:p w14:paraId="499F92A8" w14:textId="77777777" w:rsidR="009D0340" w:rsidRPr="00082852" w:rsidRDefault="009D0340" w:rsidP="009D0340">
            <w:pPr>
              <w:pStyle w:val="ListParagraph"/>
              <w:numPr>
                <w:ilvl w:val="1"/>
                <w:numId w:val="11"/>
              </w:numPr>
              <w:overflowPunct w:val="0"/>
              <w:autoSpaceDE w:val="0"/>
              <w:autoSpaceDN w:val="0"/>
              <w:adjustRightInd w:val="0"/>
              <w:spacing w:after="120"/>
              <w:ind w:left="1296"/>
              <w:contextualSpacing w:val="0"/>
              <w:textAlignment w:val="baseline"/>
              <w:rPr>
                <w:sz w:val="18"/>
                <w:szCs w:val="18"/>
                <w:lang w:eastAsia="zh-CN"/>
              </w:rPr>
            </w:pPr>
            <w:r w:rsidRPr="00082852">
              <w:rPr>
                <w:sz w:val="18"/>
                <w:szCs w:val="18"/>
                <w:lang w:eastAsia="zh-CN"/>
              </w:rPr>
              <w:t xml:space="preserve">Suggest to focus on the following scenario for fast </w:t>
            </w:r>
            <w:proofErr w:type="spellStart"/>
            <w:r w:rsidRPr="00082852">
              <w:rPr>
                <w:sz w:val="18"/>
                <w:szCs w:val="18"/>
                <w:lang w:eastAsia="zh-CN"/>
              </w:rPr>
              <w:t>SCell</w:t>
            </w:r>
            <w:proofErr w:type="spellEnd"/>
            <w:r w:rsidRPr="00082852">
              <w:rPr>
                <w:sz w:val="18"/>
                <w:szCs w:val="18"/>
                <w:lang w:eastAsia="zh-CN"/>
              </w:rPr>
              <w:t xml:space="preserve"> activation for UE supporting Rel-18 EMR: The </w:t>
            </w:r>
            <w:proofErr w:type="spellStart"/>
            <w:r w:rsidRPr="00082852">
              <w:rPr>
                <w:sz w:val="18"/>
                <w:szCs w:val="18"/>
                <w:lang w:eastAsia="zh-CN"/>
              </w:rPr>
              <w:t>SCell</w:t>
            </w:r>
            <w:proofErr w:type="spellEnd"/>
            <w:r w:rsidRPr="00082852">
              <w:rPr>
                <w:sz w:val="18"/>
                <w:szCs w:val="18"/>
                <w:lang w:eastAsia="zh-CN"/>
              </w:rPr>
              <w:t xml:space="preserve"> being activated belongs to FR2 and there is no active serving cell on that FR2 band provided that </w:t>
            </w:r>
            <w:proofErr w:type="spellStart"/>
            <w:r w:rsidRPr="00082852">
              <w:rPr>
                <w:sz w:val="18"/>
                <w:szCs w:val="18"/>
                <w:lang w:eastAsia="zh-CN"/>
              </w:rPr>
              <w:t>PCell</w:t>
            </w:r>
            <w:proofErr w:type="spellEnd"/>
            <w:r w:rsidRPr="00082852">
              <w:rPr>
                <w:sz w:val="18"/>
                <w:szCs w:val="18"/>
                <w:lang w:eastAsia="zh-CN"/>
              </w:rPr>
              <w:t xml:space="preserve"> or </w:t>
            </w:r>
            <w:proofErr w:type="spellStart"/>
            <w:r w:rsidRPr="00082852">
              <w:rPr>
                <w:sz w:val="18"/>
                <w:szCs w:val="18"/>
                <w:lang w:eastAsia="zh-CN"/>
              </w:rPr>
              <w:t>PSCell</w:t>
            </w:r>
            <w:proofErr w:type="spellEnd"/>
            <w:r w:rsidRPr="00082852">
              <w:rPr>
                <w:sz w:val="18"/>
                <w:szCs w:val="18"/>
                <w:lang w:eastAsia="zh-CN"/>
              </w:rPr>
              <w:t xml:space="preserve"> is FR1. </w:t>
            </w:r>
          </w:p>
          <w:p w14:paraId="09CA0B41" w14:textId="77777777" w:rsidR="009D0340" w:rsidRPr="00082852" w:rsidRDefault="009D0340" w:rsidP="009D0340">
            <w:pPr>
              <w:pStyle w:val="ListParagraph"/>
              <w:numPr>
                <w:ilvl w:val="0"/>
                <w:numId w:val="11"/>
              </w:numPr>
              <w:spacing w:after="120"/>
              <w:ind w:left="576"/>
              <w:contextualSpacing w:val="0"/>
              <w:rPr>
                <w:sz w:val="18"/>
                <w:szCs w:val="18"/>
                <w:lang w:eastAsia="zh-CN"/>
              </w:rPr>
            </w:pPr>
            <w:r w:rsidRPr="00082852">
              <w:rPr>
                <w:sz w:val="18"/>
                <w:szCs w:val="18"/>
                <w:lang w:eastAsia="zh-CN"/>
              </w:rPr>
              <w:t xml:space="preserve">Proposal 3: </w:t>
            </w:r>
          </w:p>
          <w:p w14:paraId="271E7663" w14:textId="77777777" w:rsidR="009D0340" w:rsidRPr="00082852" w:rsidRDefault="009D0340" w:rsidP="009D0340">
            <w:pPr>
              <w:pStyle w:val="ListParagraph"/>
              <w:numPr>
                <w:ilvl w:val="1"/>
                <w:numId w:val="11"/>
              </w:numPr>
              <w:overflowPunct w:val="0"/>
              <w:autoSpaceDE w:val="0"/>
              <w:autoSpaceDN w:val="0"/>
              <w:adjustRightInd w:val="0"/>
              <w:spacing w:after="120"/>
              <w:ind w:left="1296"/>
              <w:contextualSpacing w:val="0"/>
              <w:textAlignment w:val="baseline"/>
              <w:rPr>
                <w:b/>
                <w:bCs/>
                <w:sz w:val="18"/>
                <w:szCs w:val="18"/>
                <w:u w:val="single"/>
              </w:rPr>
            </w:pPr>
            <w:r w:rsidRPr="00082852">
              <w:rPr>
                <w:sz w:val="18"/>
                <w:szCs w:val="18"/>
                <w:lang w:eastAsia="zh-CN"/>
              </w:rPr>
              <w:t xml:space="preserve">it is proposed to reduce </w:t>
            </w:r>
            <w:proofErr w:type="spellStart"/>
            <w:r w:rsidRPr="00082852">
              <w:rPr>
                <w:sz w:val="18"/>
                <w:szCs w:val="18"/>
                <w:lang w:eastAsia="zh-CN"/>
              </w:rPr>
              <w:t>SCell</w:t>
            </w:r>
            <w:proofErr w:type="spellEnd"/>
            <w:r w:rsidRPr="00082852">
              <w:rPr>
                <w:sz w:val="18"/>
                <w:szCs w:val="18"/>
                <w:lang w:eastAsia="zh-CN"/>
              </w:rPr>
              <w:t xml:space="preserve"> activation delay for unknown case in FR1 and FR2-1.</w:t>
            </w:r>
          </w:p>
        </w:tc>
      </w:tr>
    </w:tbl>
    <w:p w14:paraId="69783F94" w14:textId="77777777" w:rsidR="008E260B" w:rsidRDefault="008E260B" w:rsidP="008E260B">
      <w:pPr>
        <w:rPr>
          <w:lang w:eastAsia="x-none"/>
        </w:rPr>
      </w:pPr>
    </w:p>
    <w:p w14:paraId="6B07E658" w14:textId="452C06A1" w:rsidR="008E260B" w:rsidRDefault="008E260B" w:rsidP="008E260B">
      <w:pPr>
        <w:rPr>
          <w:lang w:eastAsia="x-none"/>
        </w:rPr>
      </w:pPr>
      <w:r w:rsidRPr="008E260B">
        <w:rPr>
          <w:lang w:eastAsia="x-none"/>
        </w:rPr>
        <w:t>To our observation, the WID clearly stated the target scenarios of fast Scell activation, we don’t see the motivation to</w:t>
      </w:r>
      <w:r>
        <w:rPr>
          <w:lang w:eastAsia="x-none"/>
        </w:rPr>
        <w:t xml:space="preserve"> further discuss this issue.</w:t>
      </w:r>
    </w:p>
    <w:p w14:paraId="1C6DD83F" w14:textId="0E890CC4" w:rsidR="008E260B" w:rsidRPr="007B554E" w:rsidRDefault="00935CCC" w:rsidP="00587B54">
      <w:pPr>
        <w:pStyle w:val="Caption"/>
        <w:numPr>
          <w:ilvl w:val="0"/>
          <w:numId w:val="27"/>
        </w:numPr>
        <w:rPr>
          <w:b w:val="0"/>
          <w:bCs/>
          <w:i/>
          <w:iCs/>
          <w:sz w:val="22"/>
          <w:szCs w:val="22"/>
        </w:rPr>
      </w:pPr>
      <w:bookmarkStart w:id="1" w:name="_Toc179189984"/>
      <w:r w:rsidRPr="00587B54">
        <w:rPr>
          <w:i/>
          <w:iCs/>
          <w:sz w:val="22"/>
          <w:szCs w:val="22"/>
          <w:u w:val="single"/>
        </w:rPr>
        <w:t xml:space="preserve">Proposal </w:t>
      </w:r>
      <w:r w:rsidRPr="00587B54">
        <w:rPr>
          <w:i/>
          <w:iCs/>
          <w:sz w:val="22"/>
          <w:szCs w:val="22"/>
          <w:u w:val="single"/>
        </w:rPr>
        <w:fldChar w:fldCharType="begin"/>
      </w:r>
      <w:r w:rsidRPr="00587B54">
        <w:rPr>
          <w:i/>
          <w:iCs/>
          <w:sz w:val="22"/>
          <w:szCs w:val="22"/>
          <w:u w:val="single"/>
        </w:rPr>
        <w:instrText xml:space="preserve"> SEQ Proposal \* ARABIC </w:instrText>
      </w:r>
      <w:r w:rsidRPr="00587B54">
        <w:rPr>
          <w:i/>
          <w:iCs/>
          <w:sz w:val="22"/>
          <w:szCs w:val="22"/>
          <w:u w:val="single"/>
        </w:rPr>
        <w:fldChar w:fldCharType="separate"/>
      </w:r>
      <w:r w:rsidR="000D614D">
        <w:rPr>
          <w:i/>
          <w:iCs/>
          <w:noProof/>
          <w:sz w:val="22"/>
          <w:szCs w:val="22"/>
          <w:u w:val="single"/>
        </w:rPr>
        <w:t>2</w:t>
      </w:r>
      <w:r w:rsidRPr="00587B54">
        <w:rPr>
          <w:i/>
          <w:iCs/>
          <w:sz w:val="22"/>
          <w:szCs w:val="22"/>
          <w:u w:val="single"/>
        </w:rPr>
        <w:fldChar w:fldCharType="end"/>
      </w:r>
      <w:r w:rsidR="00857BC0" w:rsidRPr="00587B54">
        <w:rPr>
          <w:i/>
          <w:iCs/>
          <w:sz w:val="22"/>
          <w:szCs w:val="22"/>
          <w:u w:val="single"/>
        </w:rPr>
        <w:t>:</w:t>
      </w:r>
      <w:r w:rsidR="00857BC0" w:rsidRPr="00587B54">
        <w:rPr>
          <w:i/>
          <w:iCs/>
          <w:sz w:val="22"/>
          <w:szCs w:val="22"/>
        </w:rPr>
        <w:t xml:space="preserve"> </w:t>
      </w:r>
      <w:r w:rsidR="003A7AC1" w:rsidRPr="007B554E">
        <w:rPr>
          <w:b w:val="0"/>
          <w:bCs/>
          <w:i/>
          <w:iCs/>
          <w:sz w:val="22"/>
          <w:szCs w:val="22"/>
        </w:rPr>
        <w:t xml:space="preserve">Fast </w:t>
      </w:r>
      <w:proofErr w:type="spellStart"/>
      <w:r w:rsidR="003A7AC1" w:rsidRPr="007B554E">
        <w:rPr>
          <w:b w:val="0"/>
          <w:bCs/>
          <w:i/>
          <w:iCs/>
          <w:sz w:val="22"/>
          <w:szCs w:val="22"/>
        </w:rPr>
        <w:t>scell</w:t>
      </w:r>
      <w:proofErr w:type="spellEnd"/>
      <w:r w:rsidR="003A7AC1" w:rsidRPr="007B554E">
        <w:rPr>
          <w:b w:val="0"/>
          <w:bCs/>
          <w:i/>
          <w:iCs/>
          <w:sz w:val="22"/>
          <w:szCs w:val="22"/>
        </w:rPr>
        <w:t xml:space="preserve"> activation for UE supporting Rel-18 EMR shall include scenarios both in FR1 and FR</w:t>
      </w:r>
      <w:r w:rsidR="00587B54" w:rsidRPr="007B554E">
        <w:rPr>
          <w:b w:val="0"/>
          <w:bCs/>
          <w:i/>
          <w:iCs/>
          <w:sz w:val="22"/>
          <w:szCs w:val="22"/>
        </w:rPr>
        <w:t>2-1</w:t>
      </w:r>
      <w:r w:rsidR="007F5FBD" w:rsidRPr="007B554E">
        <w:rPr>
          <w:b w:val="0"/>
          <w:bCs/>
          <w:i/>
          <w:iCs/>
          <w:sz w:val="22"/>
          <w:szCs w:val="22"/>
        </w:rPr>
        <w:t>.</w:t>
      </w:r>
      <w:bookmarkEnd w:id="1"/>
    </w:p>
    <w:p w14:paraId="03DE82C9" w14:textId="77777777" w:rsidR="00C73ABA" w:rsidRPr="00C25DC0" w:rsidRDefault="00C73ABA" w:rsidP="00DC23E1">
      <w:pPr>
        <w:pStyle w:val="Proposal"/>
        <w:numPr>
          <w:ilvl w:val="0"/>
          <w:numId w:val="0"/>
        </w:numPr>
        <w:ind w:left="1701" w:hanging="1701"/>
        <w:rPr>
          <w:rFonts w:ascii="Times New Roman" w:hAnsi="Times New Roman" w:cs="Times New Roman"/>
          <w:b w:val="0"/>
          <w:bCs w:val="0"/>
          <w:i/>
          <w:iCs/>
          <w:sz w:val="22"/>
          <w:lang w:val="en-GB"/>
        </w:rPr>
      </w:pPr>
    </w:p>
    <w:p w14:paraId="7762F36D" w14:textId="672A07BA" w:rsidR="005E7126" w:rsidRPr="005E7126" w:rsidRDefault="007F5FBD" w:rsidP="0083203C">
      <w:pPr>
        <w:pStyle w:val="Heading2"/>
      </w:pPr>
      <w:r w:rsidRPr="007F5FBD">
        <w:t xml:space="preserve">Aspects on </w:t>
      </w:r>
      <w:proofErr w:type="spellStart"/>
      <w:r w:rsidRPr="007F5FBD">
        <w:t>Scell</w:t>
      </w:r>
      <w:proofErr w:type="spellEnd"/>
      <w:r w:rsidRPr="007F5FBD">
        <w:t xml:space="preserve"> activation delay</w:t>
      </w:r>
    </w:p>
    <w:p w14:paraId="421E29FF" w14:textId="77777777" w:rsidR="00A634F6" w:rsidRPr="0022783F" w:rsidRDefault="00A634F6" w:rsidP="00A634F6">
      <w:pPr>
        <w:rPr>
          <w:lang w:eastAsia="zh-CN"/>
        </w:rPr>
      </w:pPr>
      <w:r>
        <w:t xml:space="preserve">In regarding how the delay requirements can be updated for UE supporting Rel-18 EMR report, we would like to discuss the 3 main aspects that we think may impact the </w:t>
      </w:r>
      <w:r>
        <w:rPr>
          <w:rFonts w:hint="eastAsia"/>
          <w:lang w:eastAsia="zh-CN"/>
        </w:rPr>
        <w:t>Scell activation delay</w:t>
      </w:r>
      <w:r>
        <w:t>.</w:t>
      </w:r>
    </w:p>
    <w:p w14:paraId="1A3E039A" w14:textId="77777777" w:rsidR="00A634F6" w:rsidRDefault="00A634F6" w:rsidP="00A634F6">
      <w:pPr>
        <w:pStyle w:val="ListParagraph"/>
        <w:numPr>
          <w:ilvl w:val="0"/>
          <w:numId w:val="28"/>
        </w:numPr>
        <w:rPr>
          <w:b/>
          <w:bCs/>
          <w:u w:val="single"/>
          <w:lang w:val="en-US"/>
        </w:rPr>
      </w:pPr>
      <w:r w:rsidRPr="00A260CA">
        <w:rPr>
          <w:b/>
          <w:bCs/>
          <w:u w:val="single"/>
          <w:lang w:val="en-US"/>
        </w:rPr>
        <w:t>SNR condition</w:t>
      </w:r>
    </w:p>
    <w:p w14:paraId="581CF293" w14:textId="77777777" w:rsidR="00A634F6" w:rsidRPr="00A260CA" w:rsidRDefault="00A634F6" w:rsidP="00A634F6">
      <w:pPr>
        <w:pStyle w:val="ListParagraph"/>
        <w:numPr>
          <w:ilvl w:val="0"/>
          <w:numId w:val="28"/>
        </w:numPr>
        <w:rPr>
          <w:b/>
          <w:bCs/>
          <w:u w:val="single"/>
          <w:lang w:val="en-US"/>
        </w:rPr>
      </w:pPr>
      <w:r>
        <w:rPr>
          <w:b/>
          <w:bCs/>
          <w:u w:val="single"/>
          <w:lang w:val="en-US"/>
        </w:rPr>
        <w:t>Known condition window</w:t>
      </w:r>
    </w:p>
    <w:p w14:paraId="6992E41E" w14:textId="77777777" w:rsidR="00A634F6" w:rsidRDefault="00A634F6" w:rsidP="00A634F6">
      <w:pPr>
        <w:pStyle w:val="ListParagraph"/>
        <w:numPr>
          <w:ilvl w:val="0"/>
          <w:numId w:val="28"/>
        </w:numPr>
        <w:rPr>
          <w:b/>
          <w:bCs/>
          <w:u w:val="single"/>
          <w:lang w:val="en-US"/>
        </w:rPr>
      </w:pPr>
      <w:r>
        <w:rPr>
          <w:b/>
          <w:bCs/>
          <w:u w:val="single"/>
          <w:lang w:val="en-US"/>
        </w:rPr>
        <w:t xml:space="preserve">UE indication to the network </w:t>
      </w:r>
    </w:p>
    <w:p w14:paraId="2209BA45" w14:textId="5682BFBA" w:rsidR="0083203C" w:rsidRPr="00952C2D" w:rsidRDefault="00952C2D" w:rsidP="0083203C">
      <w:pPr>
        <w:pStyle w:val="Heading2"/>
        <w:numPr>
          <w:ilvl w:val="0"/>
          <w:numId w:val="0"/>
        </w:numPr>
        <w:ind w:left="576" w:hanging="576"/>
        <w:rPr>
          <w:sz w:val="28"/>
          <w:szCs w:val="18"/>
        </w:rPr>
      </w:pPr>
      <w:r w:rsidRPr="00952C2D">
        <w:rPr>
          <w:sz w:val="28"/>
          <w:szCs w:val="18"/>
        </w:rPr>
        <w:t>2.2.1</w:t>
      </w:r>
      <w:r>
        <w:rPr>
          <w:sz w:val="28"/>
          <w:szCs w:val="18"/>
        </w:rPr>
        <w:t xml:space="preserve"> SNR condition</w:t>
      </w:r>
    </w:p>
    <w:p w14:paraId="43463042" w14:textId="77777777" w:rsidR="00A634F6" w:rsidRDefault="00A634F6" w:rsidP="00A634F6">
      <w:pPr>
        <w:rPr>
          <w:rFonts w:eastAsiaTheme="minorEastAsia"/>
          <w:b/>
          <w:bCs/>
          <w:u w:val="single"/>
        </w:rPr>
      </w:pPr>
      <w:r w:rsidRPr="00261D2F">
        <w:rPr>
          <w:b/>
          <w:bCs/>
          <w:u w:val="single"/>
        </w:rPr>
        <w:t>Issue</w:t>
      </w:r>
      <w:r w:rsidRPr="00261D2F">
        <w:rPr>
          <w:rFonts w:eastAsiaTheme="minorEastAsia"/>
          <w:b/>
          <w:bCs/>
          <w:u w:val="single"/>
        </w:rPr>
        <w:t xml:space="preserve"> 1-2-2: Consideration on SINR condition during the whole procedure for known SCell activation</w:t>
      </w:r>
    </w:p>
    <w:tbl>
      <w:tblPr>
        <w:tblStyle w:val="TableGrid"/>
        <w:tblW w:w="0" w:type="auto"/>
        <w:tblLook w:val="04A0" w:firstRow="1" w:lastRow="0" w:firstColumn="1" w:lastColumn="0" w:noHBand="0" w:noVBand="1"/>
      </w:tblPr>
      <w:tblGrid>
        <w:gridCol w:w="9629"/>
      </w:tblGrid>
      <w:tr w:rsidR="002B2C1B" w:rsidRPr="007B5BF6" w14:paraId="02EEEC0C" w14:textId="77777777" w:rsidTr="00EA0A8A">
        <w:tc>
          <w:tcPr>
            <w:tcW w:w="9629" w:type="dxa"/>
          </w:tcPr>
          <w:p w14:paraId="5DACAB1C" w14:textId="77777777" w:rsidR="002B2C1B" w:rsidRPr="007B5BF6" w:rsidRDefault="002B2C1B" w:rsidP="00EA0A8A">
            <w:pPr>
              <w:spacing w:beforeLines="50" w:before="120" w:after="120"/>
              <w:rPr>
                <w:sz w:val="18"/>
                <w:szCs w:val="18"/>
                <w:lang w:eastAsia="zh-CN"/>
              </w:rPr>
            </w:pPr>
            <w:r w:rsidRPr="007B5BF6">
              <w:rPr>
                <w:sz w:val="18"/>
                <w:szCs w:val="18"/>
                <w:lang w:eastAsia="zh-CN"/>
              </w:rPr>
              <w:t>Proposals</w:t>
            </w:r>
          </w:p>
          <w:p w14:paraId="442D489C" w14:textId="77777777" w:rsidR="002B2C1B" w:rsidRPr="007B5BF6" w:rsidRDefault="002B2C1B" w:rsidP="002B2C1B">
            <w:pPr>
              <w:pStyle w:val="ListParagraph"/>
              <w:numPr>
                <w:ilvl w:val="0"/>
                <w:numId w:val="11"/>
              </w:numPr>
              <w:spacing w:after="120"/>
              <w:ind w:left="576"/>
              <w:contextualSpacing w:val="0"/>
              <w:rPr>
                <w:sz w:val="18"/>
                <w:szCs w:val="18"/>
                <w:lang w:eastAsia="zh-CN"/>
              </w:rPr>
            </w:pPr>
            <w:r w:rsidRPr="007B5BF6">
              <w:rPr>
                <w:sz w:val="18"/>
                <w:szCs w:val="18"/>
                <w:lang w:eastAsia="zh-CN"/>
              </w:rPr>
              <w:t xml:space="preserve">Option 1: </w:t>
            </w:r>
          </w:p>
          <w:p w14:paraId="184750AE" w14:textId="77777777" w:rsidR="002B2C1B" w:rsidRPr="007B5BF6" w:rsidRDefault="002B2C1B" w:rsidP="002B2C1B">
            <w:pPr>
              <w:pStyle w:val="ListParagraph"/>
              <w:numPr>
                <w:ilvl w:val="1"/>
                <w:numId w:val="11"/>
              </w:numPr>
              <w:spacing w:after="120"/>
              <w:ind w:left="1296"/>
              <w:contextualSpacing w:val="0"/>
              <w:rPr>
                <w:sz w:val="18"/>
                <w:szCs w:val="18"/>
              </w:rPr>
            </w:pPr>
            <w:r w:rsidRPr="007B5BF6">
              <w:rPr>
                <w:sz w:val="18"/>
                <w:szCs w:val="18"/>
                <w:lang w:eastAsia="zh-CN"/>
              </w:rPr>
              <w:t xml:space="preserve">RAN4 to discuss whether it’s necessary to define a consistent SINR condition during the whole procedure for known </w:t>
            </w:r>
            <w:proofErr w:type="spellStart"/>
            <w:r w:rsidRPr="007B5BF6">
              <w:rPr>
                <w:sz w:val="18"/>
                <w:szCs w:val="18"/>
                <w:lang w:eastAsia="zh-CN"/>
              </w:rPr>
              <w:t>SCell</w:t>
            </w:r>
            <w:proofErr w:type="spellEnd"/>
            <w:r w:rsidRPr="007B5BF6">
              <w:rPr>
                <w:sz w:val="18"/>
                <w:szCs w:val="18"/>
                <w:lang w:eastAsia="zh-CN"/>
              </w:rPr>
              <w:t xml:space="preserve"> activation requirement (including EMR measurement in IDLE/Inactive and known </w:t>
            </w:r>
            <w:proofErr w:type="spellStart"/>
            <w:r w:rsidRPr="007B5BF6">
              <w:rPr>
                <w:sz w:val="18"/>
                <w:szCs w:val="18"/>
                <w:lang w:eastAsia="zh-CN"/>
              </w:rPr>
              <w:t>SCell</w:t>
            </w:r>
            <w:proofErr w:type="spellEnd"/>
            <w:r w:rsidRPr="007B5BF6">
              <w:rPr>
                <w:sz w:val="18"/>
                <w:szCs w:val="18"/>
                <w:lang w:eastAsia="zh-CN"/>
              </w:rPr>
              <w:t xml:space="preserve"> activation in RRC connected mode), e.g., SINR&gt;=-2dB</w:t>
            </w:r>
          </w:p>
        </w:tc>
      </w:tr>
    </w:tbl>
    <w:p w14:paraId="2587DF77" w14:textId="77777777" w:rsidR="00980C3B" w:rsidRDefault="00980C3B" w:rsidP="00980C3B"/>
    <w:p w14:paraId="57DC1412" w14:textId="76CCAFF9" w:rsidR="00980C3B" w:rsidRDefault="00980C3B" w:rsidP="00980C3B">
      <w:pPr>
        <w:rPr>
          <w:rFonts w:eastAsia="Yu Mincho" w:cs="Arial"/>
          <w:lang w:eastAsia="zh-CN"/>
        </w:rPr>
      </w:pPr>
      <w:r>
        <w:t>Firstly, we recognize the issue that the</w:t>
      </w:r>
      <w:r>
        <w:rPr>
          <w:rFonts w:hint="eastAsia"/>
          <w:lang w:eastAsia="zh-CN"/>
        </w:rPr>
        <w:t xml:space="preserve"> SSB</w:t>
      </w:r>
      <w:r>
        <w:t xml:space="preserve"> </w:t>
      </w:r>
      <w:r w:rsidRPr="003D39C9">
        <w:rPr>
          <w:rFonts w:eastAsiaTheme="minorEastAsia" w:cs="v4.2.0"/>
        </w:rPr>
        <w:t xml:space="preserve">Ês/Iot </w:t>
      </w:r>
      <w:r>
        <w:t>for SS-RSRP and SS-RSRQ of the EMR measurement is</w:t>
      </w:r>
      <w:r>
        <w:rPr>
          <w:rFonts w:eastAsia="Yu Mincho" w:cs="Arial"/>
          <w:lang w:eastAsia="ja-JP"/>
        </w:rPr>
        <w:t xml:space="preserve"> different from many side conditions defined for </w:t>
      </w:r>
      <w:r>
        <w:rPr>
          <w:rFonts w:eastAsiaTheme="minorEastAsia" w:cs="Arial" w:hint="eastAsia"/>
          <w:lang w:eastAsia="zh-CN"/>
        </w:rPr>
        <w:t xml:space="preserve">legacy </w:t>
      </w:r>
      <w:r>
        <w:rPr>
          <w:rFonts w:eastAsia="Yu Mincho" w:cs="Arial"/>
          <w:lang w:eastAsia="ja-JP"/>
        </w:rPr>
        <w:t>Scell activation</w:t>
      </w:r>
      <w:r>
        <w:rPr>
          <w:rFonts w:eastAsiaTheme="minorEastAsia" w:cs="Arial" w:hint="eastAsia"/>
          <w:lang w:eastAsia="zh-CN"/>
        </w:rPr>
        <w:t xml:space="preserve"> from Rel</w:t>
      </w:r>
      <w:r>
        <w:rPr>
          <w:rFonts w:eastAsiaTheme="minorEastAsia" w:cs="Arial"/>
          <w:lang w:eastAsia="zh-CN"/>
        </w:rPr>
        <w:t>-15 to Rel-18</w:t>
      </w:r>
      <w:r>
        <w:rPr>
          <w:rFonts w:eastAsia="Yu Mincho" w:cs="Arial"/>
          <w:lang w:eastAsia="ja-JP"/>
        </w:rPr>
        <w:t xml:space="preserve"> where the side condition is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w:t>
      </w:r>
      <w:r>
        <w:rPr>
          <w:rFonts w:eastAsiaTheme="minorEastAsia" w:cs="v4.2.0"/>
        </w:rPr>
        <w:t xml:space="preserve">. </w:t>
      </w:r>
    </w:p>
    <w:p w14:paraId="30FAD6C0" w14:textId="7F4961A8" w:rsidR="00980C3B" w:rsidRDefault="00980C3B" w:rsidP="00980C3B">
      <w:r>
        <w:t xml:space="preserve">To our understanding this side condition for Scell activation </w:t>
      </w:r>
      <w:r w:rsidR="006E61A8" w:rsidRPr="003D39C9">
        <w:rPr>
          <w:rFonts w:eastAsiaTheme="minorEastAsia" w:cs="v4.2.0"/>
        </w:rPr>
        <w:t xml:space="preserve">Ês/Iot </w:t>
      </w:r>
      <w:r w:rsidR="006E61A8" w:rsidRPr="003D39C9">
        <w:rPr>
          <w:rFonts w:eastAsiaTheme="minorEastAsia" w:hint="eastAsia"/>
        </w:rPr>
        <w:t>≥</w:t>
      </w:r>
      <w:r w:rsidR="006E61A8" w:rsidRPr="003D39C9">
        <w:rPr>
          <w:rFonts w:eastAsiaTheme="minorEastAsia"/>
        </w:rPr>
        <w:t xml:space="preserve"> </w:t>
      </w:r>
      <w:r w:rsidR="006E61A8" w:rsidRPr="003D39C9">
        <w:rPr>
          <w:rFonts w:eastAsiaTheme="minorEastAsia" w:cs="v4.2.0"/>
        </w:rPr>
        <w:t>-2dB</w:t>
      </w:r>
      <w:r w:rsidR="006E61A8">
        <w:t xml:space="preserve"> </w:t>
      </w:r>
      <w:r>
        <w:t xml:space="preserve">is a generic term that not specifically related with SSB. </w:t>
      </w:r>
    </w:p>
    <w:p w14:paraId="222D6957" w14:textId="77777777" w:rsidR="00FB66FD" w:rsidRDefault="00980C3B" w:rsidP="00980C3B">
      <w:pPr>
        <w:rPr>
          <w:rFonts w:eastAsiaTheme="minorEastAsia" w:cs="v4.2.0"/>
        </w:rPr>
      </w:pPr>
      <w:r>
        <w:t xml:space="preserve">This can be reflected from the test case for Scell activation for example A4.5.3 table A4.5.3.1.1-4 cell specific test parameters. The </w:t>
      </w:r>
      <w:r w:rsidRPr="003D39C9">
        <w:rPr>
          <w:rFonts w:eastAsiaTheme="minorEastAsia" w:cs="v4.2.0"/>
        </w:rPr>
        <w:t>Ês/Iot</w:t>
      </w:r>
      <w:r>
        <w:rPr>
          <w:rFonts w:eastAsiaTheme="minorEastAsia" w:cs="v4.2.0"/>
        </w:rPr>
        <w:t xml:space="preserve"> is set to 17dB to test the Scell activation delay performance. To our understanding, the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w:t>
      </w:r>
      <w:r>
        <w:rPr>
          <w:rFonts w:eastAsiaTheme="minorEastAsia" w:cs="v4.2.0"/>
        </w:rPr>
        <w:t xml:space="preserve"> is a side </w:t>
      </w:r>
      <w:r>
        <w:rPr>
          <w:rFonts w:eastAsiaTheme="minorEastAsia" w:cs="v4.2.0"/>
        </w:rPr>
        <w:lastRenderedPageBreak/>
        <w:t xml:space="preserve">condition from UE point of view to guarantee the target Scell radio condition to specify the minimum requirement. It is different from the SSB </w:t>
      </w:r>
      <w:r w:rsidRPr="003D39C9">
        <w:rPr>
          <w:rFonts w:eastAsiaTheme="minorEastAsia" w:cs="v4.2.0"/>
        </w:rPr>
        <w:t>Ês/Iot</w:t>
      </w:r>
      <w:r>
        <w:rPr>
          <w:rFonts w:eastAsiaTheme="minorEastAsia" w:cs="v4.2.0"/>
        </w:rPr>
        <w:t xml:space="preserve"> for RSRP/RSRQ EMR measurement.</w:t>
      </w:r>
    </w:p>
    <w:p w14:paraId="7159EEBD" w14:textId="45C498F9" w:rsidR="00980C3B" w:rsidRDefault="00980C3B" w:rsidP="00980C3B">
      <w:pPr>
        <w:rPr>
          <w:rFonts w:eastAsiaTheme="minorEastAsia" w:cs="v4.2.0"/>
        </w:rPr>
      </w:pPr>
      <w:r>
        <w:rPr>
          <w:rFonts w:eastAsiaTheme="minorEastAsia" w:cs="v4.2.0"/>
        </w:rPr>
        <w:t xml:space="preserve">The EMR SSB </w:t>
      </w:r>
      <w:r w:rsidRPr="003D39C9">
        <w:rPr>
          <w:rFonts w:eastAsiaTheme="minorEastAsia" w:cs="v4.2.0"/>
        </w:rPr>
        <w:t>Ês/Iot</w:t>
      </w:r>
      <w:r>
        <w:rPr>
          <w:rFonts w:eastAsiaTheme="minorEastAsia" w:cs="v4.2.0"/>
        </w:rPr>
        <w:t xml:space="preserve"> side condition defined for measurement shall not impact or interfere with the cell specific SNR condition for Scell activation.</w:t>
      </w:r>
    </w:p>
    <w:p w14:paraId="2228B6BB" w14:textId="77777777" w:rsidR="00980C3B" w:rsidRDefault="00980C3B" w:rsidP="00980C3B">
      <w:pPr>
        <w:rPr>
          <w:rFonts w:eastAsiaTheme="minorEastAsia" w:cs="v4.2.0"/>
        </w:rPr>
      </w:pPr>
      <w:r>
        <w:rPr>
          <w:rFonts w:eastAsiaTheme="minorEastAsia" w:cs="v4.2.0"/>
        </w:rPr>
        <w:t xml:space="preserve">Typically, there is a SSB related side condition on top of the cell specific side condition for </w:t>
      </w:r>
      <w:proofErr w:type="spellStart"/>
      <w:r>
        <w:rPr>
          <w:rFonts w:eastAsiaTheme="minorEastAsia" w:cs="v4.2.0"/>
        </w:rPr>
        <w:t>Scell</w:t>
      </w:r>
      <w:proofErr w:type="spellEnd"/>
      <w:r>
        <w:rPr>
          <w:rFonts w:eastAsiaTheme="minorEastAsia" w:cs="v4.2.0"/>
        </w:rPr>
        <w:t xml:space="preserve"> activation. This can also be seen based on the known condition of the Scell activation for example in TS 38.133 Clause 8.3.2. </w:t>
      </w:r>
    </w:p>
    <w:p w14:paraId="4D8AAC9F" w14:textId="77777777" w:rsidR="007614A6" w:rsidRDefault="007614A6" w:rsidP="007614A6">
      <w:pPr>
        <w:rPr>
          <w:rFonts w:eastAsiaTheme="minorEastAsia" w:cs="v4.2.0"/>
        </w:rPr>
      </w:pPr>
    </w:p>
    <w:tbl>
      <w:tblPr>
        <w:tblStyle w:val="TableGrid"/>
        <w:tblW w:w="0" w:type="auto"/>
        <w:tblLook w:val="04A0" w:firstRow="1" w:lastRow="0" w:firstColumn="1" w:lastColumn="0" w:noHBand="0" w:noVBand="1"/>
      </w:tblPr>
      <w:tblGrid>
        <w:gridCol w:w="9629"/>
      </w:tblGrid>
      <w:tr w:rsidR="007614A6" w14:paraId="4747D9AB" w14:textId="77777777" w:rsidTr="00EA0A8A">
        <w:tc>
          <w:tcPr>
            <w:tcW w:w="9629" w:type="dxa"/>
          </w:tcPr>
          <w:p w14:paraId="5C0D3C2E" w14:textId="77777777" w:rsidR="007614A6" w:rsidRPr="004D644C" w:rsidRDefault="007614A6" w:rsidP="00EA0A8A">
            <w:pPr>
              <w:rPr>
                <w:b/>
                <w:bCs/>
                <w:i/>
                <w:iCs/>
                <w:sz w:val="18"/>
                <w:szCs w:val="18"/>
              </w:rPr>
            </w:pPr>
            <w:r w:rsidRPr="004D644C">
              <w:rPr>
                <w:b/>
                <w:bCs/>
                <w:i/>
                <w:iCs/>
                <w:sz w:val="18"/>
                <w:szCs w:val="18"/>
                <w:lang w:eastAsia="zh-CN"/>
              </w:rPr>
              <w:t>SC</w:t>
            </w:r>
            <w:r w:rsidRPr="004D644C">
              <w:rPr>
                <w:b/>
                <w:bCs/>
                <w:i/>
                <w:iCs/>
                <w:sz w:val="18"/>
                <w:szCs w:val="18"/>
              </w:rPr>
              <w:t>ell</w:t>
            </w:r>
            <w:r w:rsidRPr="004D644C">
              <w:rPr>
                <w:b/>
                <w:bCs/>
                <w:i/>
                <w:iCs/>
                <w:sz w:val="18"/>
                <w:szCs w:val="18"/>
                <w:lang w:eastAsia="zh-CN"/>
              </w:rPr>
              <w:t xml:space="preserve"> in FR1</w:t>
            </w:r>
            <w:r w:rsidRPr="004D644C">
              <w:rPr>
                <w:b/>
                <w:bCs/>
                <w:i/>
                <w:iCs/>
                <w:sz w:val="18"/>
                <w:szCs w:val="18"/>
              </w:rPr>
              <w:t xml:space="preserve"> is known if it has been meeting the following conditions:</w:t>
            </w:r>
          </w:p>
          <w:p w14:paraId="02CAAA8C" w14:textId="77777777" w:rsidR="007614A6" w:rsidRPr="004D644C" w:rsidRDefault="007614A6" w:rsidP="00EA0A8A">
            <w:pPr>
              <w:pStyle w:val="B10"/>
              <w:rPr>
                <w:rFonts w:ascii="Times New Roman" w:hAnsi="Times New Roman"/>
                <w:b/>
                <w:bCs/>
                <w:i/>
                <w:iCs/>
                <w:sz w:val="18"/>
                <w:szCs w:val="18"/>
              </w:rPr>
            </w:pPr>
            <w:r w:rsidRPr="004D644C">
              <w:rPr>
                <w:rFonts w:ascii="Times New Roman" w:hAnsi="Times New Roman"/>
                <w:b/>
                <w:bCs/>
                <w:i/>
                <w:iCs/>
                <w:sz w:val="18"/>
                <w:szCs w:val="18"/>
              </w:rPr>
              <w:t>-</w:t>
            </w:r>
            <w:r w:rsidRPr="004D644C">
              <w:rPr>
                <w:rFonts w:ascii="Times New Roman" w:hAnsi="Times New Roman"/>
                <w:b/>
                <w:bCs/>
                <w:i/>
                <w:iCs/>
                <w:sz w:val="18"/>
                <w:szCs w:val="18"/>
              </w:rPr>
              <w:tab/>
              <w:t>During the period equal to max(5*measCycleSCell,  5*DRX cycles) for FR1 before the reception of the SCell activation command:</w:t>
            </w:r>
          </w:p>
          <w:p w14:paraId="33FD7DAC" w14:textId="77777777" w:rsidR="007614A6" w:rsidRPr="004D644C" w:rsidRDefault="007614A6" w:rsidP="00EA0A8A">
            <w:pPr>
              <w:pStyle w:val="B2"/>
              <w:rPr>
                <w:b/>
                <w:bCs/>
                <w:i/>
                <w:iCs/>
                <w:sz w:val="18"/>
                <w:szCs w:val="18"/>
                <w:lang w:eastAsia="zh-CN"/>
              </w:rPr>
            </w:pPr>
            <w:r w:rsidRPr="004D644C">
              <w:rPr>
                <w:b/>
                <w:bCs/>
                <w:i/>
                <w:iCs/>
                <w:sz w:val="18"/>
                <w:szCs w:val="18"/>
              </w:rPr>
              <w:t>-</w:t>
            </w:r>
            <w:r w:rsidRPr="004D644C">
              <w:rPr>
                <w:b/>
                <w:bCs/>
                <w:i/>
                <w:iCs/>
                <w:sz w:val="18"/>
                <w:szCs w:val="18"/>
              </w:rPr>
              <w:tab/>
              <w:t>the UE has sent a valid measurement report for the SCell being activated and</w:t>
            </w:r>
          </w:p>
          <w:p w14:paraId="1ECB0DE6" w14:textId="77777777" w:rsidR="007614A6" w:rsidRPr="004D644C" w:rsidRDefault="007614A6" w:rsidP="00EA0A8A">
            <w:pPr>
              <w:pStyle w:val="B2"/>
              <w:rPr>
                <w:b/>
                <w:bCs/>
                <w:i/>
                <w:iCs/>
                <w:sz w:val="18"/>
                <w:szCs w:val="18"/>
                <w:lang w:eastAsia="zh-CN"/>
              </w:rPr>
            </w:pPr>
            <w:r w:rsidRPr="004D644C">
              <w:rPr>
                <w:b/>
                <w:bCs/>
                <w:i/>
                <w:iCs/>
                <w:sz w:val="18"/>
                <w:szCs w:val="18"/>
              </w:rPr>
              <w:t>-</w:t>
            </w:r>
            <w:r w:rsidRPr="004D644C">
              <w:rPr>
                <w:b/>
                <w:bCs/>
                <w:i/>
                <w:iCs/>
                <w:sz w:val="18"/>
                <w:szCs w:val="18"/>
              </w:rPr>
              <w:tab/>
            </w:r>
            <w:r w:rsidRPr="004D644C">
              <w:rPr>
                <w:b/>
                <w:bCs/>
                <w:i/>
                <w:iCs/>
                <w:sz w:val="18"/>
                <w:szCs w:val="18"/>
                <w:highlight w:val="green"/>
                <w:lang w:eastAsia="zh-CN"/>
              </w:rPr>
              <w:t xml:space="preserve">the SSB measured </w:t>
            </w:r>
            <w:r w:rsidRPr="004D644C">
              <w:rPr>
                <w:b/>
                <w:bCs/>
                <w:i/>
                <w:iCs/>
                <w:sz w:val="18"/>
                <w:szCs w:val="18"/>
                <w:highlight w:val="green"/>
              </w:rPr>
              <w:t>remains detectable according to the cell identification conditions specified in clause</w:t>
            </w:r>
            <w:r w:rsidRPr="004D644C">
              <w:rPr>
                <w:b/>
                <w:bCs/>
                <w:i/>
                <w:iCs/>
                <w:sz w:val="18"/>
                <w:szCs w:val="18"/>
                <w:highlight w:val="green"/>
                <w:lang w:eastAsia="zh-CN"/>
              </w:rPr>
              <w:t xml:space="preserve"> 9.2 and 9.3.</w:t>
            </w:r>
          </w:p>
          <w:p w14:paraId="6EE0F5F0" w14:textId="77777777" w:rsidR="007614A6" w:rsidRPr="004D644C" w:rsidRDefault="007614A6" w:rsidP="00EA0A8A">
            <w:pPr>
              <w:pStyle w:val="B10"/>
            </w:pPr>
            <w:r w:rsidRPr="004D644C">
              <w:rPr>
                <w:rFonts w:ascii="Times New Roman" w:hAnsi="Times New Roman"/>
                <w:b/>
                <w:bCs/>
                <w:i/>
                <w:iCs/>
                <w:sz w:val="18"/>
                <w:szCs w:val="18"/>
              </w:rPr>
              <w:t>-</w:t>
            </w:r>
            <w:r w:rsidRPr="004D644C">
              <w:rPr>
                <w:rFonts w:ascii="Times New Roman" w:hAnsi="Times New Roman"/>
                <w:b/>
                <w:bCs/>
                <w:i/>
                <w:iCs/>
                <w:sz w:val="18"/>
                <w:szCs w:val="18"/>
              </w:rPr>
              <w:tab/>
            </w:r>
            <w:r w:rsidRPr="004D644C">
              <w:rPr>
                <w:rFonts w:ascii="Times New Roman" w:hAnsi="Times New Roman"/>
                <w:b/>
                <w:bCs/>
                <w:i/>
                <w:iCs/>
                <w:sz w:val="18"/>
                <w:szCs w:val="18"/>
                <w:lang w:eastAsia="zh-CN"/>
              </w:rPr>
              <w:t>the SSB measured during the period equal to max(5*measCycleSCell, 5*DRX cycles)</w:t>
            </w:r>
            <w:r w:rsidRPr="004D644C" w:rsidDel="006257A4">
              <w:rPr>
                <w:rFonts w:ascii="Times New Roman" w:hAnsi="Times New Roman"/>
                <w:b/>
                <w:bCs/>
                <w:i/>
                <w:iCs/>
                <w:sz w:val="18"/>
                <w:szCs w:val="18"/>
                <w:lang w:eastAsia="zh-CN"/>
              </w:rPr>
              <w:t xml:space="preserve"> </w:t>
            </w:r>
            <w:r w:rsidRPr="004D644C">
              <w:rPr>
                <w:rFonts w:ascii="Times New Roman" w:hAnsi="Times New Roman"/>
                <w:b/>
                <w:bCs/>
                <w:i/>
                <w:iCs/>
                <w:sz w:val="18"/>
                <w:szCs w:val="18"/>
              </w:rPr>
              <w:t>also remains detectable during the SCell activation delay according to the cell identification conditions specified in clause</w:t>
            </w:r>
            <w:r w:rsidRPr="004D644C">
              <w:rPr>
                <w:rFonts w:ascii="Times New Roman" w:hAnsi="Times New Roman"/>
                <w:b/>
                <w:bCs/>
                <w:i/>
                <w:iCs/>
                <w:sz w:val="18"/>
                <w:szCs w:val="18"/>
                <w:lang w:eastAsia="zh-CN"/>
              </w:rPr>
              <w:t xml:space="preserve"> 9.2 and 9.3</w:t>
            </w:r>
            <w:r w:rsidRPr="004D644C">
              <w:rPr>
                <w:rFonts w:ascii="Times New Roman" w:hAnsi="Times New Roman"/>
                <w:b/>
                <w:bCs/>
                <w:i/>
                <w:iCs/>
                <w:sz w:val="18"/>
                <w:szCs w:val="18"/>
              </w:rPr>
              <w:t>.</w:t>
            </w:r>
          </w:p>
        </w:tc>
      </w:tr>
    </w:tbl>
    <w:p w14:paraId="2A765B1A" w14:textId="77777777" w:rsidR="007614A6" w:rsidRDefault="007614A6" w:rsidP="007614A6">
      <w:pPr>
        <w:rPr>
          <w:rFonts w:eastAsiaTheme="minorEastAsia" w:cs="v4.2.0"/>
        </w:rPr>
      </w:pPr>
    </w:p>
    <w:p w14:paraId="1991B017" w14:textId="77777777" w:rsidR="007614A6" w:rsidRDefault="007614A6" w:rsidP="007614A6">
      <w:pPr>
        <w:rPr>
          <w:rFonts w:eastAsiaTheme="minorEastAsia" w:cs="v4.2.0"/>
        </w:rPr>
      </w:pPr>
      <w:r>
        <w:rPr>
          <w:rFonts w:eastAsiaTheme="minorEastAsia" w:cs="v4.2.0"/>
        </w:rPr>
        <w:t xml:space="preserve">Also to notice the SSB remains detectable specified in clause 9.2 and 9.3 is generally </w:t>
      </w:r>
      <w:r>
        <w:rPr>
          <w:rFonts w:eastAsiaTheme="minorEastAsia" w:cs="v4.2.0" w:hint="eastAsia"/>
          <w:lang w:eastAsia="zh-CN"/>
        </w:rPr>
        <w:t xml:space="preserve">based on a </w:t>
      </w:r>
      <w:r>
        <w:rPr>
          <w:rFonts w:eastAsiaTheme="minorEastAsia" w:cs="v4.2.0"/>
        </w:rPr>
        <w:t xml:space="preserve">lower </w:t>
      </w:r>
      <w:r>
        <w:rPr>
          <w:rFonts w:eastAsiaTheme="minorEastAsia" w:cs="v4.2.0" w:hint="eastAsia"/>
          <w:lang w:eastAsia="zh-CN"/>
        </w:rPr>
        <w:t>side condition</w:t>
      </w:r>
      <w:r>
        <w:rPr>
          <w:rFonts w:eastAsiaTheme="minorEastAsia" w:cs="v4.2.0"/>
        </w:rPr>
        <w:t xml:space="preserve"> in comparing with the EMR measurement SSB side condition.</w:t>
      </w:r>
    </w:p>
    <w:tbl>
      <w:tblPr>
        <w:tblStyle w:val="TableGrid"/>
        <w:tblW w:w="0" w:type="auto"/>
        <w:tblLook w:val="04A0" w:firstRow="1" w:lastRow="0" w:firstColumn="1" w:lastColumn="0" w:noHBand="0" w:noVBand="1"/>
      </w:tblPr>
      <w:tblGrid>
        <w:gridCol w:w="9629"/>
      </w:tblGrid>
      <w:tr w:rsidR="000734E1" w:rsidRPr="00261AEF" w14:paraId="3F77954A" w14:textId="77777777" w:rsidTr="00EA0A8A">
        <w:tc>
          <w:tcPr>
            <w:tcW w:w="9629" w:type="dxa"/>
          </w:tcPr>
          <w:p w14:paraId="63CF2E69" w14:textId="77777777" w:rsidR="000734E1" w:rsidRPr="00122FC0" w:rsidRDefault="000734E1" w:rsidP="00EA0A8A">
            <w:pPr>
              <w:keepNext/>
              <w:keepLines/>
              <w:overflowPunct w:val="0"/>
              <w:autoSpaceDE w:val="0"/>
              <w:autoSpaceDN w:val="0"/>
              <w:adjustRightInd w:val="0"/>
              <w:spacing w:before="120"/>
              <w:textAlignment w:val="baseline"/>
              <w:outlineLvl w:val="2"/>
              <w:rPr>
                <w:rFonts w:eastAsia="Times New Roman"/>
                <w:b/>
                <w:bCs/>
                <w:i/>
                <w:iCs/>
                <w:sz w:val="18"/>
                <w:szCs w:val="18"/>
                <w:lang w:eastAsia="en-GB"/>
              </w:rPr>
            </w:pPr>
            <w:r w:rsidRPr="00122FC0">
              <w:rPr>
                <w:rFonts w:eastAsia="Times New Roman"/>
                <w:b/>
                <w:bCs/>
                <w:i/>
                <w:iCs/>
                <w:sz w:val="18"/>
                <w:szCs w:val="18"/>
                <w:lang w:eastAsia="en-GB"/>
              </w:rPr>
              <w:t>9.2.2</w:t>
            </w:r>
            <w:r w:rsidRPr="00122FC0">
              <w:rPr>
                <w:rFonts w:eastAsia="Times New Roman"/>
                <w:b/>
                <w:bCs/>
                <w:i/>
                <w:iCs/>
                <w:sz w:val="18"/>
                <w:szCs w:val="18"/>
                <w:lang w:eastAsia="en-GB"/>
              </w:rPr>
              <w:tab/>
              <w:t>Requirements applicability</w:t>
            </w:r>
          </w:p>
          <w:p w14:paraId="1E346649" w14:textId="77777777" w:rsidR="000734E1" w:rsidRPr="00122FC0" w:rsidRDefault="000734E1" w:rsidP="00EA0A8A">
            <w:pPr>
              <w:overflowPunct w:val="0"/>
              <w:autoSpaceDE w:val="0"/>
              <w:autoSpaceDN w:val="0"/>
              <w:adjustRightInd w:val="0"/>
              <w:textAlignment w:val="baseline"/>
              <w:rPr>
                <w:rFonts w:eastAsia="Times New Roman"/>
                <w:b/>
                <w:bCs/>
                <w:i/>
                <w:iCs/>
                <w:sz w:val="18"/>
                <w:szCs w:val="18"/>
                <w:lang w:eastAsia="en-GB"/>
              </w:rPr>
            </w:pPr>
            <w:r w:rsidRPr="00122FC0">
              <w:rPr>
                <w:rFonts w:eastAsia="Times New Roman"/>
                <w:b/>
                <w:bCs/>
                <w:i/>
                <w:iCs/>
                <w:sz w:val="18"/>
                <w:szCs w:val="18"/>
                <w:lang w:eastAsia="en-GB"/>
              </w:rPr>
              <w:t>The requirements in clause 9.2 apply, provided:</w:t>
            </w:r>
          </w:p>
          <w:p w14:paraId="5B44C6D3" w14:textId="77777777" w:rsidR="000734E1" w:rsidRPr="00122FC0" w:rsidRDefault="000734E1" w:rsidP="00EA0A8A">
            <w:pPr>
              <w:overflowPunct w:val="0"/>
              <w:autoSpaceDE w:val="0"/>
              <w:autoSpaceDN w:val="0"/>
              <w:adjustRightInd w:val="0"/>
              <w:ind w:left="568" w:hanging="284"/>
              <w:textAlignment w:val="baseline"/>
              <w:rPr>
                <w:rFonts w:eastAsia="Times New Roman"/>
                <w:b/>
                <w:bCs/>
                <w:i/>
                <w:iCs/>
                <w:sz w:val="18"/>
                <w:szCs w:val="18"/>
                <w:lang w:eastAsia="en-GB"/>
              </w:rPr>
            </w:pPr>
            <w:r w:rsidRPr="00122FC0">
              <w:rPr>
                <w:rFonts w:eastAsia="Times New Roman"/>
                <w:b/>
                <w:bCs/>
                <w:i/>
                <w:iCs/>
                <w:sz w:val="18"/>
                <w:szCs w:val="18"/>
                <w:lang w:eastAsia="en-GB"/>
              </w:rPr>
              <w:t>-</w:t>
            </w:r>
            <w:r w:rsidRPr="00122FC0">
              <w:rPr>
                <w:rFonts w:eastAsia="Times New Roman"/>
                <w:b/>
                <w:bCs/>
                <w:i/>
                <w:iCs/>
                <w:sz w:val="18"/>
                <w:szCs w:val="18"/>
                <w:lang w:eastAsia="en-GB"/>
              </w:rPr>
              <w:tab/>
              <w:t>The cell being identified or measured is detectable.</w:t>
            </w:r>
          </w:p>
          <w:p w14:paraId="788C715A" w14:textId="77777777" w:rsidR="000734E1" w:rsidRPr="00122FC0" w:rsidRDefault="000734E1" w:rsidP="00EA0A8A">
            <w:pPr>
              <w:overflowPunct w:val="0"/>
              <w:autoSpaceDE w:val="0"/>
              <w:autoSpaceDN w:val="0"/>
              <w:adjustRightInd w:val="0"/>
              <w:textAlignment w:val="baseline"/>
              <w:rPr>
                <w:rFonts w:eastAsia="Times New Roman"/>
                <w:b/>
                <w:bCs/>
                <w:i/>
                <w:iCs/>
                <w:sz w:val="18"/>
                <w:szCs w:val="18"/>
                <w:lang w:eastAsia="en-GB"/>
              </w:rPr>
            </w:pPr>
            <w:r w:rsidRPr="00122FC0">
              <w:rPr>
                <w:rFonts w:eastAsia="Times New Roman"/>
                <w:b/>
                <w:bCs/>
                <w:i/>
                <w:iCs/>
                <w:sz w:val="18"/>
                <w:szCs w:val="18"/>
                <w:lang w:eastAsia="en-GB"/>
              </w:rPr>
              <w:t xml:space="preserve">An intra-frequency cell shall be considered detectable when </w:t>
            </w:r>
            <w:r w:rsidRPr="00122FC0">
              <w:rPr>
                <w:rFonts w:eastAsia="Times New Roman"/>
                <w:b/>
                <w:bCs/>
                <w:i/>
                <w:iCs/>
                <w:sz w:val="18"/>
                <w:szCs w:val="18"/>
                <w:lang w:eastAsia="ko-KR"/>
              </w:rPr>
              <w:t>for each relevant SSB</w:t>
            </w:r>
            <w:r w:rsidRPr="00122FC0">
              <w:rPr>
                <w:rFonts w:eastAsia="Times New Roman"/>
                <w:b/>
                <w:bCs/>
                <w:i/>
                <w:iCs/>
                <w:sz w:val="18"/>
                <w:szCs w:val="18"/>
                <w:lang w:eastAsia="en-GB"/>
              </w:rPr>
              <w:t>:</w:t>
            </w:r>
          </w:p>
          <w:p w14:paraId="3EE58EB2" w14:textId="77777777" w:rsidR="000734E1" w:rsidRPr="00122FC0" w:rsidRDefault="000734E1" w:rsidP="00EA0A8A">
            <w:pPr>
              <w:overflowPunct w:val="0"/>
              <w:autoSpaceDE w:val="0"/>
              <w:autoSpaceDN w:val="0"/>
              <w:adjustRightInd w:val="0"/>
              <w:ind w:left="568" w:hanging="284"/>
              <w:textAlignment w:val="baseline"/>
              <w:rPr>
                <w:rFonts w:eastAsia="Times New Roman"/>
                <w:b/>
                <w:bCs/>
                <w:i/>
                <w:iCs/>
                <w:sz w:val="18"/>
                <w:szCs w:val="18"/>
                <w:lang w:eastAsia="en-GB"/>
              </w:rPr>
            </w:pPr>
            <w:r w:rsidRPr="00122FC0">
              <w:rPr>
                <w:rFonts w:eastAsia="Times New Roman"/>
                <w:b/>
                <w:bCs/>
                <w:i/>
                <w:iCs/>
                <w:sz w:val="18"/>
                <w:szCs w:val="18"/>
                <w:lang w:eastAsia="en-GB"/>
              </w:rPr>
              <w:t>-</w:t>
            </w:r>
            <w:r w:rsidRPr="00122FC0">
              <w:rPr>
                <w:rFonts w:eastAsia="Times New Roman"/>
                <w:b/>
                <w:bCs/>
                <w:i/>
                <w:iCs/>
                <w:sz w:val="18"/>
                <w:szCs w:val="18"/>
                <w:lang w:eastAsia="en-GB"/>
              </w:rPr>
              <w:tab/>
              <w:t>SS-RSRP related side conditions given in clauses 10.1.2 and 10.1.3 for FR1 and FR2, respectively, for a corresponding Band,</w:t>
            </w:r>
          </w:p>
          <w:p w14:paraId="07A00607" w14:textId="77777777" w:rsidR="000734E1" w:rsidRPr="00122FC0" w:rsidRDefault="000734E1" w:rsidP="00EA0A8A">
            <w:pPr>
              <w:overflowPunct w:val="0"/>
              <w:autoSpaceDE w:val="0"/>
              <w:autoSpaceDN w:val="0"/>
              <w:adjustRightInd w:val="0"/>
              <w:ind w:left="568" w:hanging="284"/>
              <w:textAlignment w:val="baseline"/>
              <w:rPr>
                <w:rFonts w:eastAsia="Times New Roman"/>
                <w:b/>
                <w:bCs/>
                <w:i/>
                <w:iCs/>
                <w:sz w:val="18"/>
                <w:szCs w:val="18"/>
                <w:lang w:eastAsia="en-GB"/>
              </w:rPr>
            </w:pPr>
            <w:r w:rsidRPr="00122FC0">
              <w:rPr>
                <w:rFonts w:eastAsia="Times New Roman"/>
                <w:b/>
                <w:bCs/>
                <w:i/>
                <w:iCs/>
                <w:sz w:val="18"/>
                <w:szCs w:val="18"/>
                <w:lang w:eastAsia="en-GB"/>
              </w:rPr>
              <w:t>-</w:t>
            </w:r>
            <w:r w:rsidRPr="00122FC0">
              <w:rPr>
                <w:rFonts w:eastAsia="Times New Roman"/>
                <w:b/>
                <w:bCs/>
                <w:i/>
                <w:iCs/>
                <w:sz w:val="18"/>
                <w:szCs w:val="18"/>
                <w:lang w:eastAsia="en-GB"/>
              </w:rPr>
              <w:tab/>
              <w:t>SS-RSRQ related side conditions given in clauses 10.1.7 and 10.1.8 for FR1 and FR2, respectively, for a corresponding Band,</w:t>
            </w:r>
          </w:p>
          <w:p w14:paraId="2113F956" w14:textId="77777777" w:rsidR="000734E1" w:rsidRPr="00122FC0" w:rsidRDefault="000734E1" w:rsidP="00EA0A8A">
            <w:pPr>
              <w:overflowPunct w:val="0"/>
              <w:autoSpaceDE w:val="0"/>
              <w:autoSpaceDN w:val="0"/>
              <w:adjustRightInd w:val="0"/>
              <w:ind w:left="568" w:hanging="284"/>
              <w:textAlignment w:val="baseline"/>
              <w:rPr>
                <w:rFonts w:eastAsia="Times New Roman"/>
                <w:b/>
                <w:bCs/>
                <w:i/>
                <w:iCs/>
                <w:sz w:val="18"/>
                <w:szCs w:val="18"/>
                <w:lang w:eastAsia="en-GB"/>
              </w:rPr>
            </w:pPr>
            <w:r w:rsidRPr="00122FC0">
              <w:rPr>
                <w:rFonts w:eastAsia="Times New Roman"/>
                <w:b/>
                <w:bCs/>
                <w:i/>
                <w:iCs/>
                <w:sz w:val="18"/>
                <w:szCs w:val="18"/>
                <w:lang w:eastAsia="en-GB"/>
              </w:rPr>
              <w:t>-</w:t>
            </w:r>
            <w:r w:rsidRPr="00122FC0">
              <w:rPr>
                <w:rFonts w:eastAsia="Times New Roman"/>
                <w:b/>
                <w:bCs/>
                <w:i/>
                <w:iCs/>
                <w:sz w:val="18"/>
                <w:szCs w:val="18"/>
                <w:lang w:eastAsia="en-GB"/>
              </w:rPr>
              <w:tab/>
              <w:t>SS-SINR related side conditions given in clauses 10.1.12 and 10.1.13 for FR1 and FR2, respectively, for a corresponding Band,</w:t>
            </w:r>
          </w:p>
          <w:p w14:paraId="165113F7" w14:textId="77777777" w:rsidR="000734E1" w:rsidRPr="00261AEF" w:rsidRDefault="000734E1" w:rsidP="00EA0A8A">
            <w:pPr>
              <w:overflowPunct w:val="0"/>
              <w:autoSpaceDE w:val="0"/>
              <w:autoSpaceDN w:val="0"/>
              <w:adjustRightInd w:val="0"/>
              <w:ind w:left="568" w:hanging="284"/>
              <w:textAlignment w:val="baseline"/>
              <w:rPr>
                <w:rFonts w:eastAsia="Times New Roman"/>
                <w:sz w:val="18"/>
                <w:szCs w:val="18"/>
                <w:lang w:eastAsia="en-GB"/>
              </w:rPr>
            </w:pPr>
            <w:r w:rsidRPr="00122FC0">
              <w:rPr>
                <w:rFonts w:eastAsia="Times New Roman"/>
                <w:b/>
                <w:bCs/>
                <w:i/>
                <w:iCs/>
                <w:sz w:val="18"/>
                <w:szCs w:val="18"/>
                <w:lang w:eastAsia="en-GB"/>
              </w:rPr>
              <w:t>-</w:t>
            </w:r>
            <w:r w:rsidRPr="00122FC0">
              <w:rPr>
                <w:rFonts w:eastAsia="Times New Roman"/>
                <w:b/>
                <w:bCs/>
                <w:i/>
                <w:iCs/>
                <w:sz w:val="18"/>
                <w:szCs w:val="18"/>
                <w:lang w:eastAsia="en-GB"/>
              </w:rPr>
              <w:tab/>
              <w:t>SSB_RP and SSB Ês/Iot according to Annex B.2.2 for a corresponding Band.</w:t>
            </w:r>
          </w:p>
        </w:tc>
      </w:tr>
    </w:tbl>
    <w:p w14:paraId="69A71850" w14:textId="77777777" w:rsidR="000734E1" w:rsidRDefault="000734E1" w:rsidP="000734E1">
      <w:pPr>
        <w:rPr>
          <w:rFonts w:eastAsiaTheme="minorEastAsia" w:cs="v4.2.0"/>
        </w:rPr>
      </w:pPr>
    </w:p>
    <w:p w14:paraId="4A5CAC7F" w14:textId="77777777" w:rsidR="000734E1" w:rsidRDefault="000734E1" w:rsidP="000734E1">
      <w:pPr>
        <w:rPr>
          <w:rFonts w:eastAsiaTheme="minorEastAsia" w:cs="v4.2.0"/>
        </w:rPr>
      </w:pPr>
      <w:r>
        <w:rPr>
          <w:rFonts w:eastAsiaTheme="minorEastAsia" w:cs="v4.2.0"/>
        </w:rPr>
        <w:t>This can be seen from the table 1 below summarized all the SSB Ês</w:t>
      </w:r>
      <w:r w:rsidRPr="003D39C9">
        <w:rPr>
          <w:rFonts w:eastAsiaTheme="minorEastAsia" w:cs="v4.2.0"/>
        </w:rPr>
        <w:t>/Iot</w:t>
      </w:r>
      <w:r>
        <w:rPr>
          <w:rFonts w:eastAsiaTheme="minorEastAsia" w:cs="v4.2.0"/>
        </w:rPr>
        <w:t xml:space="preserve"> side condition specified in TS 38.133 clause 10.1.</w:t>
      </w:r>
    </w:p>
    <w:tbl>
      <w:tblPr>
        <w:tblStyle w:val="TableGrid"/>
        <w:tblW w:w="0" w:type="auto"/>
        <w:jc w:val="center"/>
        <w:tblLook w:val="04A0" w:firstRow="1" w:lastRow="0" w:firstColumn="1" w:lastColumn="0" w:noHBand="0" w:noVBand="1"/>
      </w:tblPr>
      <w:tblGrid>
        <w:gridCol w:w="2407"/>
        <w:gridCol w:w="990"/>
        <w:gridCol w:w="2268"/>
        <w:gridCol w:w="2694"/>
      </w:tblGrid>
      <w:tr w:rsidR="00AE206F" w14:paraId="05002879" w14:textId="77777777" w:rsidTr="00EA0A8A">
        <w:trPr>
          <w:jc w:val="center"/>
        </w:trPr>
        <w:tc>
          <w:tcPr>
            <w:tcW w:w="2407" w:type="dxa"/>
          </w:tcPr>
          <w:p w14:paraId="51C6DB07" w14:textId="77777777" w:rsidR="00AE206F" w:rsidRDefault="00AE206F" w:rsidP="00EA0A8A">
            <w:r>
              <w:t>Measurements</w:t>
            </w:r>
          </w:p>
        </w:tc>
        <w:tc>
          <w:tcPr>
            <w:tcW w:w="990" w:type="dxa"/>
          </w:tcPr>
          <w:p w14:paraId="54CD87D0" w14:textId="77777777" w:rsidR="00AE206F" w:rsidRDefault="00AE206F" w:rsidP="00EA0A8A">
            <w:r>
              <w:t>FR group</w:t>
            </w:r>
          </w:p>
        </w:tc>
        <w:tc>
          <w:tcPr>
            <w:tcW w:w="2268" w:type="dxa"/>
          </w:tcPr>
          <w:p w14:paraId="6BE02275" w14:textId="77777777" w:rsidR="00AE206F" w:rsidRDefault="00AE206F" w:rsidP="00EA0A8A">
            <w:r>
              <w:t xml:space="preserve">Legacy SSB detectable </w:t>
            </w:r>
            <w:r>
              <w:rPr>
                <w:rFonts w:eastAsiaTheme="minorEastAsia" w:cs="v4.2.0"/>
              </w:rPr>
              <w:t>Ês</w:t>
            </w:r>
            <w:r w:rsidRPr="003D39C9">
              <w:rPr>
                <w:rFonts w:eastAsiaTheme="minorEastAsia" w:cs="v4.2.0"/>
              </w:rPr>
              <w:t>/Iot</w:t>
            </w:r>
            <w:r>
              <w:rPr>
                <w:rFonts w:eastAsiaTheme="minorEastAsia" w:cs="v4.2.0"/>
              </w:rPr>
              <w:t xml:space="preserve"> side condition</w:t>
            </w:r>
          </w:p>
        </w:tc>
        <w:tc>
          <w:tcPr>
            <w:tcW w:w="2694" w:type="dxa"/>
          </w:tcPr>
          <w:p w14:paraId="1096D1ED" w14:textId="77777777" w:rsidR="00AE206F" w:rsidRDefault="00AE206F" w:rsidP="00EA0A8A">
            <w:r>
              <w:t xml:space="preserve">EMR measurement SSB </w:t>
            </w:r>
            <w:r>
              <w:rPr>
                <w:rFonts w:eastAsiaTheme="minorEastAsia" w:cs="v4.2.0"/>
              </w:rPr>
              <w:t>Ês</w:t>
            </w:r>
            <w:r w:rsidRPr="003D39C9">
              <w:rPr>
                <w:rFonts w:eastAsiaTheme="minorEastAsia" w:cs="v4.2.0"/>
              </w:rPr>
              <w:t>/Iot</w:t>
            </w:r>
            <w:r>
              <w:rPr>
                <w:rFonts w:eastAsiaTheme="minorEastAsia" w:cs="v4.2.0"/>
              </w:rPr>
              <w:t xml:space="preserve"> side conditions</w:t>
            </w:r>
          </w:p>
        </w:tc>
      </w:tr>
      <w:tr w:rsidR="00AE206F" w14:paraId="6B52A5FD" w14:textId="77777777" w:rsidTr="00EA0A8A">
        <w:trPr>
          <w:jc w:val="center"/>
        </w:trPr>
        <w:tc>
          <w:tcPr>
            <w:tcW w:w="2407" w:type="dxa"/>
          </w:tcPr>
          <w:p w14:paraId="721D6659" w14:textId="77777777" w:rsidR="00AE206F" w:rsidRDefault="00AE206F" w:rsidP="00EA0A8A">
            <w:r>
              <w:t>RSRP Intra-frequency</w:t>
            </w:r>
          </w:p>
        </w:tc>
        <w:tc>
          <w:tcPr>
            <w:tcW w:w="990" w:type="dxa"/>
          </w:tcPr>
          <w:p w14:paraId="6CEC4D9B" w14:textId="77777777" w:rsidR="00AE206F" w:rsidRDefault="00AE206F" w:rsidP="00EA0A8A">
            <w:r>
              <w:t>FR1</w:t>
            </w:r>
          </w:p>
        </w:tc>
        <w:tc>
          <w:tcPr>
            <w:tcW w:w="2268" w:type="dxa"/>
          </w:tcPr>
          <w:p w14:paraId="406A1517" w14:textId="77777777" w:rsidR="00AE206F" w:rsidRDefault="00AE206F" w:rsidP="00EA0A8A">
            <w:r>
              <w:rPr>
                <w:rFonts w:eastAsiaTheme="minorEastAsia" w:cs="v4.2.0"/>
              </w:rPr>
              <w:t xml:space="preserve"> </w:t>
            </w:r>
            <w:r>
              <w:sym w:font="Symbol" w:char="F0B3"/>
            </w:r>
            <w:r>
              <w:t>-6 dB</w:t>
            </w:r>
          </w:p>
        </w:tc>
        <w:tc>
          <w:tcPr>
            <w:tcW w:w="2694" w:type="dxa"/>
          </w:tcPr>
          <w:p w14:paraId="40B7EED8" w14:textId="77777777" w:rsidR="00AE206F" w:rsidRDefault="00AE206F" w:rsidP="00EA0A8A">
            <w:r>
              <w:sym w:font="Symbol" w:char="F0B3"/>
            </w:r>
            <w:r>
              <w:t>-4 dB</w:t>
            </w:r>
          </w:p>
        </w:tc>
      </w:tr>
      <w:tr w:rsidR="00AE206F" w14:paraId="1896658C" w14:textId="77777777" w:rsidTr="00EA0A8A">
        <w:trPr>
          <w:jc w:val="center"/>
        </w:trPr>
        <w:tc>
          <w:tcPr>
            <w:tcW w:w="2407" w:type="dxa"/>
          </w:tcPr>
          <w:p w14:paraId="5CB6CCBA" w14:textId="77777777" w:rsidR="00AE206F" w:rsidRDefault="00AE206F" w:rsidP="00EA0A8A">
            <w:r>
              <w:t>RSRP Intra-frequency</w:t>
            </w:r>
          </w:p>
        </w:tc>
        <w:tc>
          <w:tcPr>
            <w:tcW w:w="990" w:type="dxa"/>
          </w:tcPr>
          <w:p w14:paraId="6BD8D21C" w14:textId="77777777" w:rsidR="00AE206F" w:rsidRDefault="00AE206F" w:rsidP="00EA0A8A">
            <w:r>
              <w:t>FR2</w:t>
            </w:r>
          </w:p>
        </w:tc>
        <w:tc>
          <w:tcPr>
            <w:tcW w:w="2268" w:type="dxa"/>
          </w:tcPr>
          <w:p w14:paraId="78017481" w14:textId="77777777" w:rsidR="00AE206F" w:rsidRDefault="00AE206F" w:rsidP="00EA0A8A">
            <w:r>
              <w:rPr>
                <w:rFonts w:eastAsiaTheme="minorEastAsia" w:cs="v4.2.0"/>
              </w:rPr>
              <w:t xml:space="preserve"> </w:t>
            </w:r>
            <w:r>
              <w:sym w:font="Symbol" w:char="F0B3"/>
            </w:r>
            <w:r>
              <w:t>-6 dB</w:t>
            </w:r>
          </w:p>
        </w:tc>
        <w:tc>
          <w:tcPr>
            <w:tcW w:w="2694" w:type="dxa"/>
          </w:tcPr>
          <w:p w14:paraId="6ADF6E46" w14:textId="77777777" w:rsidR="00AE206F" w:rsidRDefault="00AE206F" w:rsidP="00EA0A8A">
            <w:r>
              <w:sym w:font="Symbol" w:char="F0B3"/>
            </w:r>
            <w:r>
              <w:t>-4 dB</w:t>
            </w:r>
          </w:p>
        </w:tc>
      </w:tr>
      <w:tr w:rsidR="00AE206F" w14:paraId="3333AEF1" w14:textId="77777777" w:rsidTr="00EA0A8A">
        <w:trPr>
          <w:jc w:val="center"/>
        </w:trPr>
        <w:tc>
          <w:tcPr>
            <w:tcW w:w="2407" w:type="dxa"/>
          </w:tcPr>
          <w:p w14:paraId="5CC277E9" w14:textId="77777777" w:rsidR="00AE206F" w:rsidRDefault="00AE206F" w:rsidP="00EA0A8A">
            <w:r>
              <w:t>RSRP Inter-frequency</w:t>
            </w:r>
          </w:p>
        </w:tc>
        <w:tc>
          <w:tcPr>
            <w:tcW w:w="990" w:type="dxa"/>
          </w:tcPr>
          <w:p w14:paraId="2B7F0D7F" w14:textId="77777777" w:rsidR="00AE206F" w:rsidRDefault="00AE206F" w:rsidP="00EA0A8A">
            <w:r>
              <w:t>FR1</w:t>
            </w:r>
          </w:p>
        </w:tc>
        <w:tc>
          <w:tcPr>
            <w:tcW w:w="2268" w:type="dxa"/>
          </w:tcPr>
          <w:p w14:paraId="44359189" w14:textId="77777777" w:rsidR="00AE206F" w:rsidRDefault="00AE206F" w:rsidP="00EA0A8A">
            <w:r>
              <w:rPr>
                <w:rFonts w:eastAsiaTheme="minorEastAsia" w:cs="v4.2.0"/>
              </w:rPr>
              <w:t xml:space="preserve"> </w:t>
            </w:r>
            <w:r>
              <w:sym w:font="Symbol" w:char="F0B3"/>
            </w:r>
            <w:r>
              <w:t>-6 dB</w:t>
            </w:r>
          </w:p>
        </w:tc>
        <w:tc>
          <w:tcPr>
            <w:tcW w:w="2694" w:type="dxa"/>
          </w:tcPr>
          <w:p w14:paraId="561D0AC9" w14:textId="77777777" w:rsidR="00AE206F" w:rsidRDefault="00AE206F" w:rsidP="00EA0A8A">
            <w:r>
              <w:sym w:font="Symbol" w:char="F0B3"/>
            </w:r>
            <w:r>
              <w:t>-4 dB</w:t>
            </w:r>
          </w:p>
        </w:tc>
      </w:tr>
      <w:tr w:rsidR="00AE206F" w14:paraId="1271ED9B" w14:textId="77777777" w:rsidTr="00EA0A8A">
        <w:trPr>
          <w:jc w:val="center"/>
        </w:trPr>
        <w:tc>
          <w:tcPr>
            <w:tcW w:w="2407" w:type="dxa"/>
          </w:tcPr>
          <w:p w14:paraId="60CB18EF" w14:textId="77777777" w:rsidR="00AE206F" w:rsidRDefault="00AE206F" w:rsidP="00EA0A8A">
            <w:r>
              <w:t>RSRP Inter-frequency</w:t>
            </w:r>
          </w:p>
        </w:tc>
        <w:tc>
          <w:tcPr>
            <w:tcW w:w="990" w:type="dxa"/>
          </w:tcPr>
          <w:p w14:paraId="6A886A4E" w14:textId="77777777" w:rsidR="00AE206F" w:rsidRDefault="00AE206F" w:rsidP="00EA0A8A">
            <w:r>
              <w:t>FR2</w:t>
            </w:r>
          </w:p>
        </w:tc>
        <w:tc>
          <w:tcPr>
            <w:tcW w:w="2268" w:type="dxa"/>
          </w:tcPr>
          <w:p w14:paraId="0E63183E" w14:textId="77777777" w:rsidR="00AE206F" w:rsidRDefault="00AE206F" w:rsidP="00EA0A8A">
            <w:r>
              <w:rPr>
                <w:rFonts w:eastAsiaTheme="minorEastAsia" w:cs="v4.2.0"/>
              </w:rPr>
              <w:t xml:space="preserve"> </w:t>
            </w:r>
            <w:r>
              <w:sym w:font="Symbol" w:char="F0B3"/>
            </w:r>
            <w:r>
              <w:t>-4 dB</w:t>
            </w:r>
          </w:p>
        </w:tc>
        <w:tc>
          <w:tcPr>
            <w:tcW w:w="2694" w:type="dxa"/>
          </w:tcPr>
          <w:p w14:paraId="0AA5B734" w14:textId="77777777" w:rsidR="00AE206F" w:rsidRDefault="00AE206F" w:rsidP="00EA0A8A">
            <w:r>
              <w:sym w:font="Symbol" w:char="F0B3"/>
            </w:r>
            <w:r>
              <w:t>-4 dB</w:t>
            </w:r>
          </w:p>
        </w:tc>
      </w:tr>
      <w:tr w:rsidR="00AE206F" w14:paraId="192DD0B8" w14:textId="77777777" w:rsidTr="00EA0A8A">
        <w:trPr>
          <w:jc w:val="center"/>
        </w:trPr>
        <w:tc>
          <w:tcPr>
            <w:tcW w:w="2407" w:type="dxa"/>
            <w:vMerge w:val="restart"/>
          </w:tcPr>
          <w:p w14:paraId="37B51120" w14:textId="77777777" w:rsidR="00AE206F" w:rsidRDefault="00AE206F" w:rsidP="00EA0A8A">
            <w:r>
              <w:t>RSRQ Intra-frequency</w:t>
            </w:r>
          </w:p>
        </w:tc>
        <w:tc>
          <w:tcPr>
            <w:tcW w:w="990" w:type="dxa"/>
          </w:tcPr>
          <w:p w14:paraId="385ECCD8" w14:textId="77777777" w:rsidR="00AE206F" w:rsidRDefault="00AE206F" w:rsidP="00EA0A8A">
            <w:r>
              <w:t xml:space="preserve">FR1 higher accuracy </w:t>
            </w:r>
          </w:p>
        </w:tc>
        <w:tc>
          <w:tcPr>
            <w:tcW w:w="2268" w:type="dxa"/>
          </w:tcPr>
          <w:p w14:paraId="27E55A9B" w14:textId="77777777" w:rsidR="00AE206F" w:rsidRDefault="00AE206F" w:rsidP="00EA0A8A">
            <w:r>
              <w:rPr>
                <w:rFonts w:eastAsiaTheme="minorEastAsia" w:cs="v4.2.0"/>
              </w:rPr>
              <w:t xml:space="preserve"> </w:t>
            </w:r>
            <w:r>
              <w:sym w:font="Symbol" w:char="F0B3"/>
            </w:r>
            <w:r>
              <w:t>-3 dB</w:t>
            </w:r>
          </w:p>
        </w:tc>
        <w:tc>
          <w:tcPr>
            <w:tcW w:w="2694" w:type="dxa"/>
          </w:tcPr>
          <w:p w14:paraId="24D1A182" w14:textId="77777777" w:rsidR="00AE206F" w:rsidRDefault="00AE206F" w:rsidP="00EA0A8A">
            <w:r>
              <w:sym w:font="Symbol" w:char="F0B3"/>
            </w:r>
            <w:r>
              <w:t>3 dB</w:t>
            </w:r>
          </w:p>
        </w:tc>
      </w:tr>
      <w:tr w:rsidR="00AE206F" w14:paraId="5469366D" w14:textId="77777777" w:rsidTr="00EA0A8A">
        <w:trPr>
          <w:jc w:val="center"/>
        </w:trPr>
        <w:tc>
          <w:tcPr>
            <w:tcW w:w="2407" w:type="dxa"/>
            <w:vMerge/>
          </w:tcPr>
          <w:p w14:paraId="0DACEA2E" w14:textId="77777777" w:rsidR="00AE206F" w:rsidRDefault="00AE206F" w:rsidP="00EA0A8A"/>
        </w:tc>
        <w:tc>
          <w:tcPr>
            <w:tcW w:w="990" w:type="dxa"/>
          </w:tcPr>
          <w:p w14:paraId="3DA09731" w14:textId="77777777" w:rsidR="00AE206F" w:rsidRDefault="00AE206F" w:rsidP="00EA0A8A">
            <w:r>
              <w:t>FR1 relaxed accuracy</w:t>
            </w:r>
          </w:p>
        </w:tc>
        <w:tc>
          <w:tcPr>
            <w:tcW w:w="2268" w:type="dxa"/>
          </w:tcPr>
          <w:p w14:paraId="54D4FA48" w14:textId="77777777" w:rsidR="00AE206F" w:rsidRDefault="00AE206F" w:rsidP="00EA0A8A">
            <w:r>
              <w:sym w:font="Symbol" w:char="F0B3"/>
            </w:r>
            <w:r>
              <w:t>-6 dB</w:t>
            </w:r>
          </w:p>
        </w:tc>
        <w:tc>
          <w:tcPr>
            <w:tcW w:w="2694" w:type="dxa"/>
          </w:tcPr>
          <w:p w14:paraId="099280F0" w14:textId="77777777" w:rsidR="00AE206F" w:rsidRDefault="00AE206F" w:rsidP="00EA0A8A">
            <w:r>
              <w:sym w:font="Symbol" w:char="F0B3"/>
            </w:r>
            <w:r>
              <w:t>-4 dB</w:t>
            </w:r>
          </w:p>
        </w:tc>
      </w:tr>
      <w:tr w:rsidR="00AE206F" w14:paraId="4E5054B3" w14:textId="77777777" w:rsidTr="00EA0A8A">
        <w:trPr>
          <w:jc w:val="center"/>
        </w:trPr>
        <w:tc>
          <w:tcPr>
            <w:tcW w:w="2407" w:type="dxa"/>
            <w:vMerge w:val="restart"/>
          </w:tcPr>
          <w:p w14:paraId="6359D920" w14:textId="77777777" w:rsidR="00AE206F" w:rsidRDefault="00AE206F" w:rsidP="00EA0A8A">
            <w:r>
              <w:lastRenderedPageBreak/>
              <w:t>RSRQ Intra-frequency</w:t>
            </w:r>
          </w:p>
        </w:tc>
        <w:tc>
          <w:tcPr>
            <w:tcW w:w="990" w:type="dxa"/>
          </w:tcPr>
          <w:p w14:paraId="08EB7F30" w14:textId="77777777" w:rsidR="00AE206F" w:rsidRDefault="00AE206F" w:rsidP="00EA0A8A">
            <w:r>
              <w:t xml:space="preserve">FR2 higher accuracy </w:t>
            </w:r>
          </w:p>
        </w:tc>
        <w:tc>
          <w:tcPr>
            <w:tcW w:w="2268" w:type="dxa"/>
          </w:tcPr>
          <w:p w14:paraId="4D7B10C1" w14:textId="77777777" w:rsidR="00AE206F" w:rsidRDefault="00AE206F" w:rsidP="00EA0A8A">
            <w:r>
              <w:rPr>
                <w:rFonts w:eastAsiaTheme="minorEastAsia" w:cs="v4.2.0"/>
              </w:rPr>
              <w:t xml:space="preserve"> </w:t>
            </w:r>
            <w:r>
              <w:sym w:font="Symbol" w:char="F0B3"/>
            </w:r>
            <w:r>
              <w:t>-3 dB</w:t>
            </w:r>
          </w:p>
        </w:tc>
        <w:tc>
          <w:tcPr>
            <w:tcW w:w="2694" w:type="dxa"/>
          </w:tcPr>
          <w:p w14:paraId="053E9E6C" w14:textId="77777777" w:rsidR="00AE206F" w:rsidRDefault="00AE206F" w:rsidP="00EA0A8A">
            <w:r>
              <w:sym w:font="Symbol" w:char="F0B3"/>
            </w:r>
            <w:r>
              <w:t>3 dB</w:t>
            </w:r>
          </w:p>
        </w:tc>
      </w:tr>
      <w:tr w:rsidR="00AE206F" w14:paraId="22F9286C" w14:textId="77777777" w:rsidTr="00EA0A8A">
        <w:trPr>
          <w:jc w:val="center"/>
        </w:trPr>
        <w:tc>
          <w:tcPr>
            <w:tcW w:w="2407" w:type="dxa"/>
            <w:vMerge/>
          </w:tcPr>
          <w:p w14:paraId="7ACE2B18" w14:textId="77777777" w:rsidR="00AE206F" w:rsidRDefault="00AE206F" w:rsidP="00EA0A8A"/>
        </w:tc>
        <w:tc>
          <w:tcPr>
            <w:tcW w:w="990" w:type="dxa"/>
          </w:tcPr>
          <w:p w14:paraId="52583047" w14:textId="77777777" w:rsidR="00AE206F" w:rsidRDefault="00AE206F" w:rsidP="00EA0A8A">
            <w:r>
              <w:t>FR2 relaxed accuracy</w:t>
            </w:r>
          </w:p>
        </w:tc>
        <w:tc>
          <w:tcPr>
            <w:tcW w:w="2268" w:type="dxa"/>
          </w:tcPr>
          <w:p w14:paraId="1C40F7AD" w14:textId="77777777" w:rsidR="00AE206F" w:rsidRDefault="00AE206F" w:rsidP="00EA0A8A">
            <w:r>
              <w:sym w:font="Symbol" w:char="F0B3"/>
            </w:r>
            <w:r>
              <w:t>-6 dB</w:t>
            </w:r>
          </w:p>
        </w:tc>
        <w:tc>
          <w:tcPr>
            <w:tcW w:w="2694" w:type="dxa"/>
          </w:tcPr>
          <w:p w14:paraId="036A6033" w14:textId="77777777" w:rsidR="00AE206F" w:rsidRDefault="00AE206F" w:rsidP="00EA0A8A">
            <w:r>
              <w:sym w:font="Symbol" w:char="F0B3"/>
            </w:r>
            <w:r>
              <w:t>-4 dB</w:t>
            </w:r>
          </w:p>
        </w:tc>
      </w:tr>
      <w:tr w:rsidR="00AE206F" w14:paraId="41CD2D64" w14:textId="77777777" w:rsidTr="00EA0A8A">
        <w:trPr>
          <w:jc w:val="center"/>
        </w:trPr>
        <w:tc>
          <w:tcPr>
            <w:tcW w:w="2407" w:type="dxa"/>
            <w:vMerge w:val="restart"/>
          </w:tcPr>
          <w:p w14:paraId="4B906AEF" w14:textId="77777777" w:rsidR="00AE206F" w:rsidRDefault="00AE206F" w:rsidP="00EA0A8A">
            <w:r>
              <w:t>RSRQ Inter-frequency</w:t>
            </w:r>
          </w:p>
        </w:tc>
        <w:tc>
          <w:tcPr>
            <w:tcW w:w="990" w:type="dxa"/>
          </w:tcPr>
          <w:p w14:paraId="7E633966" w14:textId="77777777" w:rsidR="00AE206F" w:rsidRDefault="00AE206F" w:rsidP="00EA0A8A">
            <w:r>
              <w:t xml:space="preserve">FR1 higher accuracy </w:t>
            </w:r>
          </w:p>
        </w:tc>
        <w:tc>
          <w:tcPr>
            <w:tcW w:w="2268" w:type="dxa"/>
          </w:tcPr>
          <w:p w14:paraId="3F9DF172" w14:textId="77777777" w:rsidR="00AE206F" w:rsidRDefault="00AE206F" w:rsidP="00EA0A8A">
            <w:r>
              <w:rPr>
                <w:rFonts w:eastAsiaTheme="minorEastAsia" w:cs="v4.2.0"/>
              </w:rPr>
              <w:t xml:space="preserve"> </w:t>
            </w:r>
            <w:r>
              <w:sym w:font="Symbol" w:char="F0B3"/>
            </w:r>
            <w:r>
              <w:t>-3 dB</w:t>
            </w:r>
          </w:p>
        </w:tc>
        <w:tc>
          <w:tcPr>
            <w:tcW w:w="2694" w:type="dxa"/>
          </w:tcPr>
          <w:p w14:paraId="294471C4" w14:textId="77777777" w:rsidR="00AE206F" w:rsidRDefault="00AE206F" w:rsidP="00EA0A8A">
            <w:r>
              <w:sym w:font="Symbol" w:char="F0B3"/>
            </w:r>
            <w:r>
              <w:t>3 dB</w:t>
            </w:r>
          </w:p>
        </w:tc>
      </w:tr>
      <w:tr w:rsidR="00AE206F" w14:paraId="62E3E51E" w14:textId="77777777" w:rsidTr="00EA0A8A">
        <w:trPr>
          <w:jc w:val="center"/>
        </w:trPr>
        <w:tc>
          <w:tcPr>
            <w:tcW w:w="2407" w:type="dxa"/>
            <w:vMerge/>
          </w:tcPr>
          <w:p w14:paraId="77533037" w14:textId="77777777" w:rsidR="00AE206F" w:rsidRDefault="00AE206F" w:rsidP="00EA0A8A"/>
        </w:tc>
        <w:tc>
          <w:tcPr>
            <w:tcW w:w="990" w:type="dxa"/>
          </w:tcPr>
          <w:p w14:paraId="4D6D947B" w14:textId="77777777" w:rsidR="00AE206F" w:rsidRDefault="00AE206F" w:rsidP="00EA0A8A">
            <w:r>
              <w:t>FR1 relaxed accuracy</w:t>
            </w:r>
          </w:p>
        </w:tc>
        <w:tc>
          <w:tcPr>
            <w:tcW w:w="2268" w:type="dxa"/>
          </w:tcPr>
          <w:p w14:paraId="7FE61F1A" w14:textId="77777777" w:rsidR="00AE206F" w:rsidRDefault="00AE206F" w:rsidP="00EA0A8A">
            <w:r>
              <w:sym w:font="Symbol" w:char="F0B3"/>
            </w:r>
            <w:r>
              <w:t>-6 dB</w:t>
            </w:r>
          </w:p>
        </w:tc>
        <w:tc>
          <w:tcPr>
            <w:tcW w:w="2694" w:type="dxa"/>
          </w:tcPr>
          <w:p w14:paraId="3A442248" w14:textId="77777777" w:rsidR="00AE206F" w:rsidRDefault="00AE206F" w:rsidP="00EA0A8A">
            <w:r>
              <w:sym w:font="Symbol" w:char="F0B3"/>
            </w:r>
            <w:r>
              <w:t>-4 dB</w:t>
            </w:r>
          </w:p>
        </w:tc>
      </w:tr>
      <w:tr w:rsidR="00AE206F" w14:paraId="56A89924" w14:textId="77777777" w:rsidTr="00EA0A8A">
        <w:trPr>
          <w:jc w:val="center"/>
        </w:trPr>
        <w:tc>
          <w:tcPr>
            <w:tcW w:w="2407" w:type="dxa"/>
            <w:vMerge w:val="restart"/>
          </w:tcPr>
          <w:p w14:paraId="5BD99C3E" w14:textId="77777777" w:rsidR="00AE206F" w:rsidRDefault="00AE206F" w:rsidP="00EA0A8A">
            <w:r>
              <w:t>RSRQ Inter-frequency</w:t>
            </w:r>
          </w:p>
        </w:tc>
        <w:tc>
          <w:tcPr>
            <w:tcW w:w="990" w:type="dxa"/>
          </w:tcPr>
          <w:p w14:paraId="464BE963" w14:textId="77777777" w:rsidR="00AE206F" w:rsidRDefault="00AE206F" w:rsidP="00EA0A8A">
            <w:r>
              <w:t>FR2 higher accuracy</w:t>
            </w:r>
          </w:p>
        </w:tc>
        <w:tc>
          <w:tcPr>
            <w:tcW w:w="2268" w:type="dxa"/>
          </w:tcPr>
          <w:p w14:paraId="69456643" w14:textId="77777777" w:rsidR="00AE206F" w:rsidRDefault="00AE206F" w:rsidP="00EA0A8A">
            <w:r>
              <w:rPr>
                <w:rFonts w:eastAsiaTheme="minorEastAsia" w:cs="v4.2.0"/>
              </w:rPr>
              <w:t xml:space="preserve"> </w:t>
            </w:r>
            <w:r>
              <w:sym w:font="Symbol" w:char="F0B3"/>
            </w:r>
            <w:r>
              <w:t>-3 dB</w:t>
            </w:r>
          </w:p>
        </w:tc>
        <w:tc>
          <w:tcPr>
            <w:tcW w:w="2694" w:type="dxa"/>
          </w:tcPr>
          <w:p w14:paraId="2670F660" w14:textId="77777777" w:rsidR="00AE206F" w:rsidRDefault="00AE206F" w:rsidP="00EA0A8A">
            <w:r>
              <w:sym w:font="Symbol" w:char="F0B3"/>
            </w:r>
            <w:r>
              <w:t>3 dB</w:t>
            </w:r>
          </w:p>
        </w:tc>
      </w:tr>
      <w:tr w:rsidR="00AE206F" w14:paraId="18101764" w14:textId="77777777" w:rsidTr="00EA0A8A">
        <w:trPr>
          <w:jc w:val="center"/>
        </w:trPr>
        <w:tc>
          <w:tcPr>
            <w:tcW w:w="2407" w:type="dxa"/>
            <w:vMerge/>
          </w:tcPr>
          <w:p w14:paraId="1D07D2DF" w14:textId="77777777" w:rsidR="00AE206F" w:rsidRDefault="00AE206F" w:rsidP="00EA0A8A"/>
        </w:tc>
        <w:tc>
          <w:tcPr>
            <w:tcW w:w="990" w:type="dxa"/>
          </w:tcPr>
          <w:p w14:paraId="503171DA" w14:textId="77777777" w:rsidR="00AE206F" w:rsidRDefault="00AE206F" w:rsidP="00EA0A8A">
            <w:r>
              <w:t>FR2 relaxed accuracy</w:t>
            </w:r>
          </w:p>
        </w:tc>
        <w:tc>
          <w:tcPr>
            <w:tcW w:w="2268" w:type="dxa"/>
          </w:tcPr>
          <w:p w14:paraId="13E9A4EB" w14:textId="77777777" w:rsidR="00AE206F" w:rsidRDefault="00AE206F" w:rsidP="00EA0A8A">
            <w:r>
              <w:sym w:font="Symbol" w:char="F0B3"/>
            </w:r>
            <w:r>
              <w:t>-4 dB</w:t>
            </w:r>
          </w:p>
        </w:tc>
        <w:tc>
          <w:tcPr>
            <w:tcW w:w="2694" w:type="dxa"/>
          </w:tcPr>
          <w:p w14:paraId="0568945B" w14:textId="77777777" w:rsidR="00AE206F" w:rsidRDefault="00AE206F" w:rsidP="00EA0A8A">
            <w:r>
              <w:sym w:font="Symbol" w:char="F0B3"/>
            </w:r>
            <w:r>
              <w:t>-4 dB</w:t>
            </w:r>
          </w:p>
        </w:tc>
      </w:tr>
    </w:tbl>
    <w:p w14:paraId="3C5E10E0" w14:textId="12FD7B60" w:rsidR="00AE206F" w:rsidRDefault="00AE206F" w:rsidP="00AE206F">
      <w:pPr>
        <w:jc w:val="center"/>
      </w:pPr>
      <w:r>
        <w:t xml:space="preserve">Table 1 summary of the SSB </w:t>
      </w:r>
      <w:r>
        <w:rPr>
          <w:rFonts w:eastAsiaTheme="minorEastAsia" w:cs="v4.2.0"/>
        </w:rPr>
        <w:t>Ês</w:t>
      </w:r>
      <w:r w:rsidRPr="003D39C9">
        <w:rPr>
          <w:rFonts w:eastAsiaTheme="minorEastAsia" w:cs="v4.2.0"/>
        </w:rPr>
        <w:t>/Iot</w:t>
      </w:r>
      <w:r>
        <w:rPr>
          <w:rFonts w:eastAsiaTheme="minorEastAsia" w:cs="v4.2.0"/>
        </w:rPr>
        <w:t xml:space="preserve"> side condition comparison between legacy and EMR</w:t>
      </w:r>
    </w:p>
    <w:p w14:paraId="5B3D4811" w14:textId="4C28AFF1" w:rsidR="00711B68" w:rsidRPr="00711B68" w:rsidRDefault="00711B68" w:rsidP="00711B68">
      <w:pPr>
        <w:pStyle w:val="Caption"/>
        <w:numPr>
          <w:ilvl w:val="0"/>
          <w:numId w:val="11"/>
        </w:numPr>
        <w:rPr>
          <w:b w:val="0"/>
          <w:i/>
          <w:iCs/>
          <w:sz w:val="24"/>
          <w:szCs w:val="22"/>
          <w:u w:val="single"/>
          <w:lang w:val="en-GB"/>
        </w:rPr>
      </w:pPr>
      <w:r w:rsidRPr="001923B7">
        <w:rPr>
          <w:i/>
          <w:iCs/>
          <w:sz w:val="22"/>
          <w:szCs w:val="22"/>
          <w:u w:val="single"/>
        </w:rPr>
        <w:t xml:space="preserve">Observation </w:t>
      </w:r>
      <w:r w:rsidRPr="001923B7">
        <w:rPr>
          <w:i/>
          <w:iCs/>
          <w:sz w:val="22"/>
          <w:szCs w:val="22"/>
          <w:u w:val="single"/>
        </w:rPr>
        <w:fldChar w:fldCharType="begin"/>
      </w:r>
      <w:r w:rsidRPr="001923B7">
        <w:rPr>
          <w:i/>
          <w:iCs/>
          <w:sz w:val="22"/>
          <w:szCs w:val="22"/>
          <w:u w:val="single"/>
        </w:rPr>
        <w:instrText xml:space="preserve"> SEQ Observation \* ARABIC </w:instrText>
      </w:r>
      <w:r w:rsidRPr="001923B7">
        <w:rPr>
          <w:i/>
          <w:iCs/>
          <w:sz w:val="22"/>
          <w:szCs w:val="22"/>
          <w:u w:val="single"/>
        </w:rPr>
        <w:fldChar w:fldCharType="separate"/>
      </w:r>
      <w:r w:rsidR="00626601">
        <w:rPr>
          <w:i/>
          <w:iCs/>
          <w:noProof/>
          <w:sz w:val="22"/>
          <w:szCs w:val="22"/>
          <w:u w:val="single"/>
        </w:rPr>
        <w:t>2</w:t>
      </w:r>
      <w:r w:rsidRPr="001923B7">
        <w:rPr>
          <w:i/>
          <w:iCs/>
          <w:sz w:val="22"/>
          <w:szCs w:val="22"/>
          <w:u w:val="single"/>
        </w:rPr>
        <w:fldChar w:fldCharType="end"/>
      </w:r>
      <w:r w:rsidRPr="001923B7">
        <w:rPr>
          <w:i/>
          <w:iCs/>
          <w:sz w:val="22"/>
          <w:szCs w:val="22"/>
          <w:u w:val="single"/>
        </w:rPr>
        <w:t>:</w:t>
      </w:r>
      <w:r>
        <w:rPr>
          <w:i/>
          <w:iCs/>
          <w:sz w:val="22"/>
          <w:szCs w:val="22"/>
          <w:u w:val="single"/>
        </w:rPr>
        <w:t xml:space="preserve"> </w:t>
      </w:r>
      <w:r w:rsidR="007B554E" w:rsidRPr="007B554E">
        <w:rPr>
          <w:b w:val="0"/>
          <w:bCs/>
          <w:i/>
          <w:iCs/>
          <w:sz w:val="22"/>
          <w:szCs w:val="22"/>
          <w:lang w:val="en-US"/>
        </w:rPr>
        <w:t xml:space="preserve">Scell activation SNR condition </w:t>
      </w:r>
      <w:r w:rsidR="007B554E" w:rsidRPr="007B554E">
        <w:rPr>
          <w:rFonts w:eastAsiaTheme="minorEastAsia"/>
          <w:b w:val="0"/>
          <w:bCs/>
          <w:i/>
          <w:iCs/>
          <w:sz w:val="22"/>
          <w:szCs w:val="22"/>
          <w:lang w:val="en-US"/>
        </w:rPr>
        <w:t>Ês/Iot≥ -2dB is cell specific</w:t>
      </w:r>
      <w:r w:rsidR="007B554E">
        <w:rPr>
          <w:rFonts w:eastAsiaTheme="minorEastAsia"/>
          <w:b w:val="0"/>
          <w:bCs/>
          <w:i/>
          <w:iCs/>
          <w:sz w:val="22"/>
          <w:szCs w:val="22"/>
          <w:lang w:val="en-US"/>
        </w:rPr>
        <w:t>.</w:t>
      </w:r>
    </w:p>
    <w:p w14:paraId="1BCF5C6B" w14:textId="7ECCD53A" w:rsidR="006E6FFD" w:rsidRPr="006E6FFD" w:rsidRDefault="006E6FFD" w:rsidP="006E6FFD">
      <w:pPr>
        <w:pStyle w:val="Caption"/>
        <w:numPr>
          <w:ilvl w:val="0"/>
          <w:numId w:val="11"/>
        </w:numPr>
        <w:rPr>
          <w:b w:val="0"/>
          <w:i/>
          <w:iCs/>
          <w:sz w:val="24"/>
          <w:szCs w:val="22"/>
          <w:u w:val="single"/>
          <w:lang w:val="en-GB"/>
        </w:rPr>
      </w:pPr>
      <w:r w:rsidRPr="006E6FFD">
        <w:rPr>
          <w:i/>
          <w:iCs/>
          <w:sz w:val="22"/>
          <w:szCs w:val="22"/>
          <w:u w:val="single"/>
        </w:rPr>
        <w:t xml:space="preserve">Observation </w:t>
      </w:r>
      <w:r w:rsidRPr="006E6FFD">
        <w:rPr>
          <w:i/>
          <w:iCs/>
          <w:sz w:val="22"/>
          <w:szCs w:val="22"/>
          <w:u w:val="single"/>
        </w:rPr>
        <w:fldChar w:fldCharType="begin"/>
      </w:r>
      <w:r w:rsidRPr="006E6FFD">
        <w:rPr>
          <w:i/>
          <w:iCs/>
          <w:sz w:val="22"/>
          <w:szCs w:val="22"/>
          <w:u w:val="single"/>
        </w:rPr>
        <w:instrText xml:space="preserve"> SEQ Observation \* ARABIC </w:instrText>
      </w:r>
      <w:r w:rsidRPr="006E6FFD">
        <w:rPr>
          <w:i/>
          <w:iCs/>
          <w:sz w:val="22"/>
          <w:szCs w:val="22"/>
          <w:u w:val="single"/>
        </w:rPr>
        <w:fldChar w:fldCharType="separate"/>
      </w:r>
      <w:r w:rsidR="00626601">
        <w:rPr>
          <w:i/>
          <w:iCs/>
          <w:noProof/>
          <w:sz w:val="22"/>
          <w:szCs w:val="22"/>
          <w:u w:val="single"/>
        </w:rPr>
        <w:t>3</w:t>
      </w:r>
      <w:r w:rsidRPr="006E6FFD">
        <w:rPr>
          <w:i/>
          <w:iCs/>
          <w:sz w:val="22"/>
          <w:szCs w:val="22"/>
          <w:u w:val="single"/>
        </w:rPr>
        <w:fldChar w:fldCharType="end"/>
      </w:r>
      <w:r>
        <w:rPr>
          <w:i/>
          <w:iCs/>
          <w:sz w:val="22"/>
          <w:szCs w:val="22"/>
          <w:u w:val="single"/>
        </w:rPr>
        <w:t>:</w:t>
      </w:r>
      <w:r w:rsidR="00E34C93">
        <w:rPr>
          <w:i/>
          <w:iCs/>
          <w:sz w:val="22"/>
          <w:szCs w:val="22"/>
          <w:u w:val="single"/>
        </w:rPr>
        <w:t xml:space="preserve"> </w:t>
      </w:r>
      <w:r w:rsidR="00E34C93" w:rsidRPr="00E34C93">
        <w:rPr>
          <w:b w:val="0"/>
          <w:bCs/>
          <w:i/>
          <w:iCs/>
          <w:sz w:val="22"/>
          <w:szCs w:val="22"/>
          <w:lang w:val="en-US"/>
        </w:rPr>
        <w:t xml:space="preserve">The </w:t>
      </w:r>
      <w:r w:rsidR="00E34C93">
        <w:rPr>
          <w:b w:val="0"/>
          <w:bCs/>
          <w:i/>
          <w:iCs/>
          <w:sz w:val="22"/>
          <w:szCs w:val="22"/>
          <w:lang w:val="en-US"/>
        </w:rPr>
        <w:t xml:space="preserve">EMR SSB </w:t>
      </w:r>
      <w:r w:rsidR="00D37B25" w:rsidRPr="00D37B25">
        <w:rPr>
          <w:b w:val="0"/>
          <w:bCs/>
          <w:i/>
          <w:iCs/>
          <w:sz w:val="22"/>
          <w:szCs w:val="22"/>
          <w:lang w:val="en-US"/>
        </w:rPr>
        <w:t>Ês/Iot</w:t>
      </w:r>
      <w:r w:rsidR="00D37B25">
        <w:rPr>
          <w:b w:val="0"/>
          <w:bCs/>
          <w:i/>
          <w:iCs/>
          <w:sz w:val="22"/>
          <w:szCs w:val="22"/>
          <w:lang w:val="en-US"/>
        </w:rPr>
        <w:t xml:space="preserve"> can always guarantee the legacy Scell </w:t>
      </w:r>
      <w:r w:rsidR="006C663F">
        <w:rPr>
          <w:b w:val="0"/>
          <w:bCs/>
          <w:i/>
          <w:iCs/>
          <w:sz w:val="22"/>
          <w:szCs w:val="22"/>
          <w:lang w:val="en-US"/>
        </w:rPr>
        <w:t>activation</w:t>
      </w:r>
      <w:r w:rsidR="00D37B25">
        <w:rPr>
          <w:b w:val="0"/>
          <w:bCs/>
          <w:i/>
          <w:iCs/>
          <w:sz w:val="22"/>
          <w:szCs w:val="22"/>
          <w:lang w:val="en-US"/>
        </w:rPr>
        <w:t xml:space="preserve"> SSB remain detectable </w:t>
      </w:r>
      <w:r w:rsidR="006C663F" w:rsidRPr="006C663F">
        <w:rPr>
          <w:b w:val="0"/>
          <w:bCs/>
          <w:i/>
          <w:iCs/>
          <w:sz w:val="22"/>
          <w:szCs w:val="22"/>
          <w:lang w:val="en-US"/>
        </w:rPr>
        <w:t>Ês/Iot side condition defined in TS 38.133.</w:t>
      </w:r>
    </w:p>
    <w:p w14:paraId="23F3D925" w14:textId="452952AB" w:rsidR="00A73B86" w:rsidRDefault="00A73B86" w:rsidP="00A73B86">
      <w:pPr>
        <w:pStyle w:val="Proposal"/>
        <w:numPr>
          <w:ilvl w:val="0"/>
          <w:numId w:val="11"/>
        </w:numPr>
        <w:rPr>
          <w:rFonts w:ascii="Times New Roman" w:hAnsi="Times New Roman" w:cs="Times New Roman"/>
          <w:b w:val="0"/>
          <w:bCs w:val="0"/>
          <w:i/>
          <w:iCs/>
          <w:sz w:val="22"/>
          <w:lang w:val="en-GB"/>
        </w:rPr>
      </w:pPr>
      <w:r w:rsidRPr="00A73B86">
        <w:rPr>
          <w:rFonts w:ascii="Times New Roman" w:hAnsi="Times New Roman" w:cs="Times New Roman"/>
          <w:i/>
          <w:iCs/>
          <w:sz w:val="22"/>
          <w:u w:val="single"/>
          <w:lang w:val="en-GB"/>
        </w:rPr>
        <w:t>Proposal 2</w:t>
      </w:r>
      <w:r w:rsidRPr="00A73B86">
        <w:rPr>
          <w:rFonts w:ascii="Times New Roman" w:hAnsi="Times New Roman" w:cs="Times New Roman"/>
          <w:b w:val="0"/>
          <w:bCs w:val="0"/>
          <w:i/>
          <w:iCs/>
          <w:sz w:val="22"/>
          <w:lang w:val="en-GB"/>
        </w:rPr>
        <w:t xml:space="preserve">: </w:t>
      </w:r>
      <w:r w:rsidR="008879AF" w:rsidRPr="008879AF">
        <w:rPr>
          <w:rFonts w:ascii="Times New Roman" w:hAnsi="Times New Roman" w:cs="Times New Roman" w:hint="eastAsia"/>
          <w:b w:val="0"/>
          <w:bCs w:val="0"/>
          <w:i/>
          <w:iCs/>
          <w:sz w:val="22"/>
          <w:lang w:val="en-GB"/>
        </w:rPr>
        <w:t>Scell activation SNR Ês/Iot</w:t>
      </w:r>
      <w:r w:rsidR="008879AF" w:rsidRPr="008879AF">
        <w:rPr>
          <w:rFonts w:ascii="Times New Roman" w:hAnsi="Times New Roman" w:cs="Times New Roman" w:hint="eastAsia"/>
          <w:b w:val="0"/>
          <w:bCs w:val="0"/>
          <w:i/>
          <w:iCs/>
          <w:sz w:val="22"/>
          <w:lang w:val="en-GB"/>
        </w:rPr>
        <w:t>≥</w:t>
      </w:r>
      <w:r w:rsidR="008879AF" w:rsidRPr="008879AF">
        <w:rPr>
          <w:rFonts w:ascii="Times New Roman" w:hAnsi="Times New Roman" w:cs="Times New Roman" w:hint="eastAsia"/>
          <w:b w:val="0"/>
          <w:bCs w:val="0"/>
          <w:i/>
          <w:iCs/>
          <w:sz w:val="22"/>
          <w:lang w:val="en-GB"/>
        </w:rPr>
        <w:t xml:space="preserve"> -2dB can be kept</w:t>
      </w:r>
      <w:r w:rsidR="008879AF" w:rsidRPr="008879AF">
        <w:rPr>
          <w:rFonts w:ascii="Times New Roman" w:hAnsi="Times New Roman" w:cs="Times New Roman"/>
          <w:b w:val="0"/>
          <w:bCs w:val="0"/>
          <w:i/>
          <w:iCs/>
          <w:sz w:val="22"/>
          <w:lang w:val="en-GB"/>
        </w:rPr>
        <w:t xml:space="preserve"> </w:t>
      </w:r>
      <w:r w:rsidR="008879AF">
        <w:rPr>
          <w:rFonts w:ascii="Times New Roman" w:hAnsi="Times New Roman" w:cs="Times New Roman"/>
          <w:b w:val="0"/>
          <w:bCs w:val="0"/>
          <w:i/>
          <w:iCs/>
          <w:sz w:val="22"/>
          <w:lang w:val="en-GB"/>
        </w:rPr>
        <w:t>unchanged.</w:t>
      </w:r>
    </w:p>
    <w:p w14:paraId="632D98E5" w14:textId="77777777" w:rsidR="00D62DD9" w:rsidRDefault="00D62DD9" w:rsidP="00D62DD9">
      <w:pPr>
        <w:pStyle w:val="Proposal"/>
        <w:numPr>
          <w:ilvl w:val="0"/>
          <w:numId w:val="0"/>
        </w:numPr>
        <w:ind w:left="284"/>
        <w:rPr>
          <w:rFonts w:ascii="Times New Roman" w:hAnsi="Times New Roman" w:cs="Times New Roman"/>
          <w:b w:val="0"/>
          <w:bCs w:val="0"/>
          <w:i/>
          <w:iCs/>
          <w:sz w:val="22"/>
          <w:lang w:val="en-GB"/>
        </w:rPr>
      </w:pPr>
    </w:p>
    <w:p w14:paraId="2709F211" w14:textId="5CD9C18F" w:rsidR="00952C2D" w:rsidRDefault="00952C2D" w:rsidP="00952C2D">
      <w:pPr>
        <w:pStyle w:val="Heading2"/>
        <w:numPr>
          <w:ilvl w:val="0"/>
          <w:numId w:val="0"/>
        </w:numPr>
        <w:ind w:left="576" w:hanging="576"/>
        <w:rPr>
          <w:sz w:val="28"/>
          <w:szCs w:val="18"/>
        </w:rPr>
      </w:pPr>
      <w:r w:rsidRPr="00952C2D">
        <w:rPr>
          <w:sz w:val="28"/>
          <w:szCs w:val="18"/>
        </w:rPr>
        <w:t>2.2.</w:t>
      </w:r>
      <w:r>
        <w:rPr>
          <w:sz w:val="28"/>
          <w:szCs w:val="18"/>
        </w:rPr>
        <w:t>2 Known condition window</w:t>
      </w:r>
    </w:p>
    <w:p w14:paraId="0B867325" w14:textId="77777777" w:rsidR="00D62DD9" w:rsidRPr="00261D2F" w:rsidRDefault="00D62DD9" w:rsidP="00D62DD9">
      <w:pPr>
        <w:rPr>
          <w:u w:val="single"/>
          <w:lang w:eastAsia="ja-JP"/>
        </w:rPr>
      </w:pPr>
      <w:r w:rsidRPr="00261D2F">
        <w:rPr>
          <w:b/>
          <w:bCs/>
          <w:u w:val="single"/>
        </w:rPr>
        <w:t>Issue</w:t>
      </w:r>
      <w:r w:rsidRPr="00261D2F">
        <w:rPr>
          <w:rFonts w:eastAsiaTheme="minorEastAsia"/>
          <w:b/>
          <w:bCs/>
          <w:u w:val="single"/>
        </w:rPr>
        <w:t xml:space="preserve"> 1-2-3: Consideration on measurement period condition of FR1 known SCell activation </w:t>
      </w:r>
    </w:p>
    <w:tbl>
      <w:tblPr>
        <w:tblStyle w:val="TableGrid"/>
        <w:tblW w:w="0" w:type="auto"/>
        <w:tblLook w:val="04A0" w:firstRow="1" w:lastRow="0" w:firstColumn="1" w:lastColumn="0" w:noHBand="0" w:noVBand="1"/>
      </w:tblPr>
      <w:tblGrid>
        <w:gridCol w:w="9629"/>
      </w:tblGrid>
      <w:tr w:rsidR="00D62DD9" w:rsidRPr="00DE569E" w14:paraId="3FAF3EFA" w14:textId="77777777" w:rsidTr="00EA0A8A">
        <w:tc>
          <w:tcPr>
            <w:tcW w:w="9629" w:type="dxa"/>
          </w:tcPr>
          <w:p w14:paraId="3FFC0B03" w14:textId="77777777" w:rsidR="00D62DD9" w:rsidRPr="00DE569E" w:rsidRDefault="00D62DD9" w:rsidP="00EA0A8A">
            <w:pPr>
              <w:spacing w:beforeLines="50" w:before="120" w:after="120"/>
              <w:rPr>
                <w:sz w:val="18"/>
                <w:szCs w:val="18"/>
                <w:lang w:eastAsia="zh-CN"/>
              </w:rPr>
            </w:pPr>
            <w:r w:rsidRPr="00DE569E">
              <w:rPr>
                <w:sz w:val="18"/>
                <w:szCs w:val="18"/>
                <w:lang w:eastAsia="zh-CN"/>
              </w:rPr>
              <w:t>Proposals</w:t>
            </w:r>
          </w:p>
          <w:p w14:paraId="433F5140" w14:textId="77777777" w:rsidR="00D62DD9" w:rsidRPr="00DE569E" w:rsidRDefault="00D62DD9" w:rsidP="00D62DD9">
            <w:pPr>
              <w:pStyle w:val="ListParagraph"/>
              <w:numPr>
                <w:ilvl w:val="0"/>
                <w:numId w:val="11"/>
              </w:numPr>
              <w:spacing w:after="120"/>
              <w:ind w:left="576"/>
              <w:contextualSpacing w:val="0"/>
              <w:rPr>
                <w:sz w:val="18"/>
                <w:szCs w:val="18"/>
                <w:lang w:eastAsia="zh-CN"/>
              </w:rPr>
            </w:pPr>
            <w:r w:rsidRPr="00DE569E">
              <w:rPr>
                <w:sz w:val="18"/>
                <w:szCs w:val="18"/>
                <w:lang w:eastAsia="zh-CN"/>
              </w:rPr>
              <w:t xml:space="preserve">Option 1: </w:t>
            </w:r>
          </w:p>
          <w:p w14:paraId="6F1CD1F3" w14:textId="77777777" w:rsidR="00D62DD9" w:rsidRPr="00DE569E" w:rsidRDefault="00D62DD9" w:rsidP="00D62DD9">
            <w:pPr>
              <w:pStyle w:val="ListParagraph"/>
              <w:numPr>
                <w:ilvl w:val="1"/>
                <w:numId w:val="11"/>
              </w:numPr>
              <w:spacing w:after="120"/>
              <w:ind w:left="1296"/>
              <w:contextualSpacing w:val="0"/>
              <w:rPr>
                <w:sz w:val="18"/>
                <w:szCs w:val="18"/>
                <w:lang w:eastAsia="zh-CN"/>
              </w:rPr>
            </w:pPr>
            <w:r w:rsidRPr="00DE569E">
              <w:rPr>
                <w:sz w:val="18"/>
                <w:szCs w:val="18"/>
                <w:lang w:eastAsia="zh-CN"/>
              </w:rPr>
              <w:t xml:space="preserve">RAN4 to discuss whether and how to change the measurement period condition of FR1 known </w:t>
            </w:r>
            <w:proofErr w:type="spellStart"/>
            <w:r w:rsidRPr="00DE569E">
              <w:rPr>
                <w:sz w:val="18"/>
                <w:szCs w:val="18"/>
                <w:lang w:eastAsia="zh-CN"/>
              </w:rPr>
              <w:t>SCell</w:t>
            </w:r>
            <w:proofErr w:type="spellEnd"/>
            <w:r w:rsidRPr="00DE569E">
              <w:rPr>
                <w:sz w:val="18"/>
                <w:szCs w:val="18"/>
                <w:lang w:eastAsia="zh-CN"/>
              </w:rPr>
              <w:t xml:space="preserve"> activation (i.e., 2400ms in current requirement) for fast </w:t>
            </w:r>
            <w:proofErr w:type="spellStart"/>
            <w:r w:rsidRPr="00DE569E">
              <w:rPr>
                <w:sz w:val="18"/>
                <w:szCs w:val="18"/>
                <w:lang w:eastAsia="zh-CN"/>
              </w:rPr>
              <w:t>SCell</w:t>
            </w:r>
            <w:proofErr w:type="spellEnd"/>
            <w:r w:rsidRPr="00DE569E">
              <w:rPr>
                <w:sz w:val="18"/>
                <w:szCs w:val="18"/>
                <w:lang w:eastAsia="zh-CN"/>
              </w:rPr>
              <w:t xml:space="preserve"> activation with EMR. </w:t>
            </w:r>
          </w:p>
        </w:tc>
      </w:tr>
    </w:tbl>
    <w:p w14:paraId="410FE5A5" w14:textId="77777777" w:rsidR="00D62DD9" w:rsidRDefault="00D62DD9" w:rsidP="00D62DD9">
      <w:pPr>
        <w:rPr>
          <w:lang w:eastAsia="zh-CN"/>
        </w:rPr>
      </w:pPr>
    </w:p>
    <w:p w14:paraId="5C981BAE" w14:textId="77777777" w:rsidR="00B11F2A" w:rsidRDefault="00D62DD9" w:rsidP="00D62DD9">
      <w:pPr>
        <w:rPr>
          <w:lang w:eastAsia="zh-CN"/>
        </w:rPr>
      </w:pPr>
      <w:r>
        <w:rPr>
          <w:rFonts w:hint="eastAsia"/>
          <w:lang w:eastAsia="zh-CN"/>
        </w:rPr>
        <w:t>To our understanding, the side condition for measurement period is defined based on the connected mode deactivated scell measurement cycl</w:t>
      </w:r>
      <w:r>
        <w:rPr>
          <w:lang w:eastAsia="zh-CN"/>
        </w:rPr>
        <w:t xml:space="preserve">e </w:t>
      </w:r>
      <w:r w:rsidRPr="009D3088">
        <w:rPr>
          <w:i/>
          <w:iCs/>
          <w:lang w:eastAsia="zh-CN"/>
        </w:rPr>
        <w:t>measCycleScell</w:t>
      </w:r>
      <w:r>
        <w:rPr>
          <w:lang w:eastAsia="zh-CN"/>
        </w:rPr>
        <w:t xml:space="preserve">. </w:t>
      </w:r>
    </w:p>
    <w:p w14:paraId="65104122" w14:textId="77777777" w:rsidR="00B11F2A" w:rsidRDefault="00D62DD9" w:rsidP="00D62DD9">
      <w:pPr>
        <w:rPr>
          <w:lang w:eastAsia="zh-CN"/>
        </w:rPr>
      </w:pPr>
      <w:r>
        <w:rPr>
          <w:lang w:eastAsia="zh-CN"/>
        </w:rPr>
        <w:t xml:space="preserve">When UE in connected mode has been activated then being deactivated, </w:t>
      </w:r>
      <w:r>
        <w:rPr>
          <w:rFonts w:hint="eastAsia"/>
          <w:lang w:eastAsia="zh-CN"/>
        </w:rPr>
        <w:t xml:space="preserve">the measurement cycle </w:t>
      </w:r>
      <w:r>
        <w:rPr>
          <w:lang w:eastAsia="zh-CN"/>
        </w:rPr>
        <w:t xml:space="preserve">is used for deactivated Scell measurement for power saving purpose. When this measurement cycle </w:t>
      </w:r>
      <w:r>
        <w:rPr>
          <w:rFonts w:hint="eastAsia"/>
          <w:lang w:eastAsia="zh-CN"/>
        </w:rPr>
        <w:t>is larger than 2400ms, the UE cannot maintain the timing and need</w:t>
      </w:r>
      <w:r>
        <w:rPr>
          <w:lang w:eastAsia="zh-CN"/>
        </w:rPr>
        <w:t>s</w:t>
      </w:r>
      <w:r>
        <w:rPr>
          <w:rFonts w:hint="eastAsia"/>
          <w:lang w:eastAsia="zh-CN"/>
        </w:rPr>
        <w:t xml:space="preserve"> an extra </w:t>
      </w:r>
      <w:r>
        <w:rPr>
          <w:lang w:eastAsia="zh-CN"/>
        </w:rPr>
        <w:t>sample</w:t>
      </w:r>
      <w:r>
        <w:rPr>
          <w:rFonts w:hint="eastAsia"/>
          <w:lang w:eastAsia="zh-CN"/>
        </w:rPr>
        <w:t xml:space="preserve"> for fine time tracking</w:t>
      </w:r>
      <w:r>
        <w:rPr>
          <w:lang w:eastAsia="zh-CN"/>
        </w:rPr>
        <w:t xml:space="preserve"> if UE is being activated again</w:t>
      </w:r>
      <w:r>
        <w:rPr>
          <w:rFonts w:hint="eastAsia"/>
          <w:lang w:eastAsia="zh-CN"/>
        </w:rPr>
        <w:t xml:space="preserve">. </w:t>
      </w:r>
    </w:p>
    <w:p w14:paraId="19E9C934" w14:textId="526AC4E4" w:rsidR="00D62DD9" w:rsidRDefault="00D62DD9" w:rsidP="00D62DD9">
      <w:pPr>
        <w:rPr>
          <w:lang w:eastAsia="zh-CN"/>
        </w:rPr>
      </w:pPr>
      <w:r>
        <w:rPr>
          <w:rFonts w:hint="eastAsia"/>
          <w:lang w:eastAsia="zh-CN"/>
        </w:rPr>
        <w:t xml:space="preserve">This can be reflected from TS38.133 clause 8.3.2 legacy requirements as well. </w:t>
      </w:r>
    </w:p>
    <w:tbl>
      <w:tblPr>
        <w:tblStyle w:val="TableGrid"/>
        <w:tblW w:w="0" w:type="auto"/>
        <w:tblLook w:val="04A0" w:firstRow="1" w:lastRow="0" w:firstColumn="1" w:lastColumn="0" w:noHBand="0" w:noVBand="1"/>
      </w:tblPr>
      <w:tblGrid>
        <w:gridCol w:w="9629"/>
      </w:tblGrid>
      <w:tr w:rsidR="00D62DD9" w14:paraId="1A6C10C1" w14:textId="77777777" w:rsidTr="00EA0A8A">
        <w:tc>
          <w:tcPr>
            <w:tcW w:w="9629" w:type="dxa"/>
          </w:tcPr>
          <w:p w14:paraId="38D896B3" w14:textId="77777777" w:rsidR="00D62DD9" w:rsidRPr="00BA2EF3" w:rsidRDefault="00D62DD9" w:rsidP="00EA0A8A">
            <w:pPr>
              <w:rPr>
                <w:b/>
                <w:bCs/>
                <w:i/>
                <w:iCs/>
                <w:sz w:val="18"/>
                <w:szCs w:val="18"/>
                <w:lang w:eastAsia="zh-CN"/>
              </w:rPr>
            </w:pPr>
            <w:r w:rsidRPr="00BA2EF3">
              <w:rPr>
                <w:b/>
                <w:bCs/>
                <w:i/>
                <w:iCs/>
                <w:lang w:eastAsia="zh-CN"/>
              </w:rPr>
              <w:tab/>
            </w:r>
            <w:r w:rsidRPr="00BA2EF3">
              <w:rPr>
                <w:b/>
                <w:bCs/>
                <w:i/>
                <w:iCs/>
                <w:sz w:val="18"/>
                <w:szCs w:val="18"/>
                <w:lang w:eastAsia="zh-CN"/>
              </w:rPr>
              <w:t>If the SCell is known and belongs to FR1, Tactivation_time is:</w:t>
            </w:r>
          </w:p>
          <w:p w14:paraId="681A1D74" w14:textId="77777777" w:rsidR="00D62DD9" w:rsidRPr="00BA2EF3" w:rsidRDefault="00D62DD9" w:rsidP="00EA0A8A">
            <w:pPr>
              <w:rPr>
                <w:b/>
                <w:bCs/>
                <w:i/>
                <w:iCs/>
                <w:sz w:val="18"/>
                <w:szCs w:val="18"/>
                <w:lang w:eastAsia="zh-CN"/>
              </w:rPr>
            </w:pPr>
            <w:r w:rsidRPr="00BA2EF3">
              <w:rPr>
                <w:b/>
                <w:bCs/>
                <w:i/>
                <w:iCs/>
                <w:sz w:val="18"/>
                <w:szCs w:val="18"/>
                <w:lang w:eastAsia="zh-CN"/>
              </w:rPr>
              <w:t>-</w:t>
            </w:r>
            <w:r w:rsidRPr="00BA2EF3">
              <w:rPr>
                <w:b/>
                <w:bCs/>
                <w:i/>
                <w:iCs/>
                <w:sz w:val="18"/>
                <w:szCs w:val="18"/>
                <w:lang w:eastAsia="zh-CN"/>
              </w:rPr>
              <w:tab/>
              <w:t>TFirstSSB+ 5ms, if the measurement period of the SCell being activated is equal to or smaller than 2400ms.</w:t>
            </w:r>
          </w:p>
          <w:p w14:paraId="4CE8CF78" w14:textId="77777777" w:rsidR="00D62DD9" w:rsidRPr="00BA2EF3" w:rsidRDefault="00D62DD9" w:rsidP="00EA0A8A">
            <w:pPr>
              <w:rPr>
                <w:b/>
                <w:bCs/>
                <w:i/>
                <w:iCs/>
                <w:lang w:eastAsia="zh-CN"/>
              </w:rPr>
            </w:pPr>
            <w:r w:rsidRPr="00BA2EF3">
              <w:rPr>
                <w:b/>
                <w:bCs/>
                <w:i/>
                <w:iCs/>
                <w:sz w:val="18"/>
                <w:szCs w:val="18"/>
                <w:lang w:eastAsia="zh-CN"/>
              </w:rPr>
              <w:t>-</w:t>
            </w:r>
            <w:r w:rsidRPr="00BA2EF3">
              <w:rPr>
                <w:b/>
                <w:bCs/>
                <w:i/>
                <w:iCs/>
                <w:sz w:val="18"/>
                <w:szCs w:val="18"/>
                <w:lang w:eastAsia="zh-CN"/>
              </w:rPr>
              <w:tab/>
              <w:t xml:space="preserve">TFirstSSB_MAX </w:t>
            </w:r>
            <w:r w:rsidRPr="00A05D93">
              <w:rPr>
                <w:b/>
                <w:bCs/>
                <w:i/>
                <w:iCs/>
                <w:sz w:val="18"/>
                <w:szCs w:val="18"/>
                <w:highlight w:val="green"/>
                <w:lang w:eastAsia="zh-CN"/>
              </w:rPr>
              <w:t>+ Trs</w:t>
            </w:r>
            <w:r w:rsidRPr="00BA2EF3">
              <w:rPr>
                <w:b/>
                <w:bCs/>
                <w:i/>
                <w:iCs/>
                <w:sz w:val="18"/>
                <w:szCs w:val="18"/>
                <w:lang w:eastAsia="zh-CN"/>
              </w:rPr>
              <w:t xml:space="preserve"> + 5ms, if the measurement period of the SCell being activated is larger than 2400ms.</w:t>
            </w:r>
          </w:p>
        </w:tc>
      </w:tr>
    </w:tbl>
    <w:p w14:paraId="3ECB6DA4" w14:textId="77777777" w:rsidR="00D62DD9" w:rsidRDefault="00D62DD9" w:rsidP="00D62DD9">
      <w:pPr>
        <w:rPr>
          <w:lang w:eastAsia="zh-CN"/>
        </w:rPr>
      </w:pPr>
    </w:p>
    <w:p w14:paraId="751107C7" w14:textId="77777777" w:rsidR="00B11F2A" w:rsidRDefault="00D62DD9" w:rsidP="00D62DD9">
      <w:pPr>
        <w:rPr>
          <w:lang w:eastAsia="zh-CN"/>
        </w:rPr>
      </w:pPr>
      <w:r>
        <w:rPr>
          <w:lang w:eastAsia="zh-CN"/>
        </w:rPr>
        <w:t xml:space="preserve">Fast Scell activation using </w:t>
      </w:r>
      <w:r>
        <w:rPr>
          <w:rFonts w:hint="eastAsia"/>
          <w:lang w:eastAsia="zh-CN"/>
        </w:rPr>
        <w:t xml:space="preserve">EMR </w:t>
      </w:r>
      <w:r>
        <w:rPr>
          <w:lang w:eastAsia="zh-CN"/>
        </w:rPr>
        <w:t>main targeting</w:t>
      </w:r>
      <w:r>
        <w:rPr>
          <w:rFonts w:hint="eastAsia"/>
          <w:lang w:eastAsia="zh-CN"/>
        </w:rPr>
        <w:t xml:space="preserve"> scenario is the </w:t>
      </w:r>
      <w:r>
        <w:rPr>
          <w:lang w:eastAsia="zh-CN"/>
        </w:rPr>
        <w:t>first-time</w:t>
      </w:r>
      <w:r>
        <w:rPr>
          <w:rFonts w:hint="eastAsia"/>
          <w:lang w:eastAsia="zh-CN"/>
        </w:rPr>
        <w:t xml:space="preserve"> activation </w:t>
      </w:r>
      <w:r>
        <w:rPr>
          <w:lang w:eastAsia="zh-CN"/>
        </w:rPr>
        <w:t>for UE which switching from</w:t>
      </w:r>
      <w:r>
        <w:rPr>
          <w:rFonts w:hint="eastAsia"/>
          <w:lang w:eastAsia="zh-CN"/>
        </w:rPr>
        <w:t xml:space="preserve"> the Idle</w:t>
      </w:r>
      <w:r>
        <w:rPr>
          <w:lang w:eastAsia="zh-CN"/>
        </w:rPr>
        <w:t xml:space="preserve">/Inactive mode to Connected mode. </w:t>
      </w:r>
    </w:p>
    <w:p w14:paraId="2E7F5F8C" w14:textId="77777777" w:rsidR="00BC13BB" w:rsidRDefault="00BC13BB" w:rsidP="00BC13BB">
      <w:pPr>
        <w:rPr>
          <w:lang w:eastAsia="zh-CN"/>
        </w:rPr>
      </w:pPr>
      <w:r>
        <w:rPr>
          <w:lang w:eastAsia="zh-CN"/>
        </w:rPr>
        <w:t>The EMR measurements will use its own measurement configuration, not the measurement cycle configured for connected mode measurements.</w:t>
      </w:r>
    </w:p>
    <w:p w14:paraId="1D3A08E4" w14:textId="6CEC58B9" w:rsidR="00D62DD9" w:rsidRDefault="00D62DD9" w:rsidP="00D62DD9">
      <w:pPr>
        <w:rPr>
          <w:lang w:eastAsia="zh-CN"/>
        </w:rPr>
      </w:pPr>
      <w:r>
        <w:rPr>
          <w:lang w:eastAsia="zh-CN"/>
        </w:rPr>
        <w:lastRenderedPageBreak/>
        <w:t>In this case, UE will always go through the random-access procedure before the Scell activation command. The most critical issue here is not how long the previous measurement cycle, but how long the TA timer that guarantee the UE can maintain the TA value.</w:t>
      </w:r>
    </w:p>
    <w:p w14:paraId="1747C174" w14:textId="55E2D6A1" w:rsidR="002F5BE5" w:rsidRPr="00867D35" w:rsidRDefault="002F5BE5" w:rsidP="00867D35">
      <w:pPr>
        <w:pStyle w:val="Proposal"/>
        <w:keepNext/>
        <w:numPr>
          <w:ilvl w:val="0"/>
          <w:numId w:val="11"/>
        </w:numPr>
        <w:rPr>
          <w:rFonts w:ascii="Times New Roman" w:hAnsi="Times New Roman" w:cs="Times New Roman"/>
          <w:i/>
          <w:iCs/>
          <w:sz w:val="22"/>
          <w:szCs w:val="24"/>
          <w:u w:val="single"/>
        </w:rPr>
      </w:pPr>
      <w:r w:rsidRPr="002F5BE5">
        <w:rPr>
          <w:rFonts w:ascii="Times New Roman" w:hAnsi="Times New Roman" w:cs="Times New Roman"/>
          <w:i/>
          <w:iCs/>
          <w:sz w:val="22"/>
          <w:szCs w:val="24"/>
          <w:u w:val="single"/>
        </w:rPr>
        <w:t xml:space="preserve">Observation </w:t>
      </w:r>
      <w:r w:rsidRPr="002F5BE5">
        <w:rPr>
          <w:rFonts w:ascii="Times New Roman" w:hAnsi="Times New Roman" w:cs="Times New Roman"/>
          <w:i/>
          <w:iCs/>
          <w:sz w:val="22"/>
          <w:szCs w:val="24"/>
          <w:u w:val="single"/>
        </w:rPr>
        <w:fldChar w:fldCharType="begin"/>
      </w:r>
      <w:r w:rsidRPr="002F5BE5">
        <w:rPr>
          <w:rFonts w:ascii="Times New Roman" w:hAnsi="Times New Roman" w:cs="Times New Roman"/>
          <w:i/>
          <w:iCs/>
          <w:sz w:val="22"/>
          <w:szCs w:val="24"/>
          <w:u w:val="single"/>
        </w:rPr>
        <w:instrText xml:space="preserve"> SEQ Observation \* ARABIC </w:instrText>
      </w:r>
      <w:r w:rsidRPr="002F5BE5">
        <w:rPr>
          <w:rFonts w:ascii="Times New Roman" w:hAnsi="Times New Roman" w:cs="Times New Roman"/>
          <w:i/>
          <w:iCs/>
          <w:sz w:val="22"/>
          <w:szCs w:val="24"/>
          <w:u w:val="single"/>
        </w:rPr>
        <w:fldChar w:fldCharType="separate"/>
      </w:r>
      <w:r w:rsidR="00626601">
        <w:rPr>
          <w:rFonts w:ascii="Times New Roman" w:hAnsi="Times New Roman" w:cs="Times New Roman"/>
          <w:i/>
          <w:iCs/>
          <w:noProof/>
          <w:sz w:val="22"/>
          <w:szCs w:val="24"/>
          <w:u w:val="single"/>
        </w:rPr>
        <w:t>4</w:t>
      </w:r>
      <w:r w:rsidRPr="002F5BE5">
        <w:rPr>
          <w:rFonts w:ascii="Times New Roman" w:hAnsi="Times New Roman" w:cs="Times New Roman"/>
          <w:i/>
          <w:iCs/>
          <w:sz w:val="22"/>
          <w:szCs w:val="24"/>
          <w:u w:val="single"/>
        </w:rPr>
        <w:fldChar w:fldCharType="end"/>
      </w:r>
      <w:r>
        <w:rPr>
          <w:rFonts w:ascii="Times New Roman" w:hAnsi="Times New Roman" w:cs="Times New Roman"/>
          <w:i/>
          <w:iCs/>
          <w:sz w:val="22"/>
          <w:szCs w:val="24"/>
          <w:u w:val="single"/>
        </w:rPr>
        <w:t xml:space="preserve">: </w:t>
      </w:r>
      <w:r>
        <w:rPr>
          <w:rFonts w:ascii="Times New Roman" w:hAnsi="Times New Roman" w:cs="Times New Roman"/>
          <w:b w:val="0"/>
          <w:bCs w:val="0"/>
          <w:i/>
          <w:iCs/>
          <w:sz w:val="22"/>
          <w:szCs w:val="24"/>
        </w:rPr>
        <w:t xml:space="preserve"> The </w:t>
      </w:r>
      <w:r w:rsidR="000E1064">
        <w:rPr>
          <w:rFonts w:ascii="Times New Roman" w:hAnsi="Times New Roman" w:cs="Times New Roman"/>
          <w:b w:val="0"/>
          <w:bCs w:val="0"/>
          <w:i/>
          <w:iCs/>
          <w:sz w:val="22"/>
          <w:szCs w:val="24"/>
        </w:rPr>
        <w:t>legacy FR1 known condition window</w:t>
      </w:r>
      <w:r w:rsidR="00080B10">
        <w:rPr>
          <w:rFonts w:ascii="Times New Roman" w:hAnsi="Times New Roman" w:cs="Times New Roman"/>
          <w:b w:val="0"/>
          <w:bCs w:val="0"/>
          <w:i/>
          <w:iCs/>
          <w:sz w:val="22"/>
          <w:szCs w:val="24"/>
        </w:rPr>
        <w:t xml:space="preserve"> </w:t>
      </w:r>
      <w:r w:rsidR="00867D35" w:rsidRPr="00867D35">
        <w:rPr>
          <w:rFonts w:ascii="Times New Roman" w:hAnsi="Times New Roman" w:cs="Times New Roman"/>
          <w:b w:val="0"/>
          <w:bCs w:val="0"/>
          <w:i/>
          <w:iCs/>
          <w:sz w:val="22"/>
          <w:szCs w:val="24"/>
        </w:rPr>
        <w:t>max</w:t>
      </w:r>
      <w:r w:rsidR="00E5772C">
        <w:rPr>
          <w:rFonts w:ascii="Times New Roman" w:eastAsia="DengXian" w:hAnsi="Times New Roman" w:cs="Times New Roman" w:hint="eastAsia"/>
          <w:b w:val="0"/>
          <w:bCs w:val="0"/>
          <w:i/>
          <w:iCs/>
          <w:sz w:val="22"/>
          <w:szCs w:val="24"/>
        </w:rPr>
        <w:t xml:space="preserve"> </w:t>
      </w:r>
      <w:r w:rsidR="00867D35" w:rsidRPr="00867D35">
        <w:rPr>
          <w:rFonts w:ascii="Times New Roman" w:hAnsi="Times New Roman" w:cs="Times New Roman"/>
          <w:b w:val="0"/>
          <w:bCs w:val="0"/>
          <w:i/>
          <w:iCs/>
          <w:sz w:val="22"/>
          <w:szCs w:val="24"/>
        </w:rPr>
        <w:t>(5*</w:t>
      </w:r>
      <w:proofErr w:type="spellStart"/>
      <w:r w:rsidR="00E5772C" w:rsidRPr="00867D35">
        <w:rPr>
          <w:rFonts w:ascii="Times New Roman" w:hAnsi="Times New Roman" w:cs="Times New Roman"/>
          <w:b w:val="0"/>
          <w:bCs w:val="0"/>
          <w:i/>
          <w:iCs/>
          <w:sz w:val="22"/>
          <w:szCs w:val="24"/>
        </w:rPr>
        <w:t>measCycleSCell</w:t>
      </w:r>
      <w:proofErr w:type="spellEnd"/>
      <w:r w:rsidR="00E5772C" w:rsidRPr="00867D35">
        <w:rPr>
          <w:rFonts w:ascii="Times New Roman" w:hAnsi="Times New Roman" w:cs="Times New Roman"/>
          <w:b w:val="0"/>
          <w:bCs w:val="0"/>
          <w:i/>
          <w:iCs/>
          <w:sz w:val="22"/>
          <w:szCs w:val="24"/>
        </w:rPr>
        <w:t>, 5</w:t>
      </w:r>
      <w:r w:rsidR="00867D35" w:rsidRPr="00867D35">
        <w:rPr>
          <w:rFonts w:ascii="Times New Roman" w:hAnsi="Times New Roman" w:cs="Times New Roman"/>
          <w:b w:val="0"/>
          <w:bCs w:val="0"/>
          <w:i/>
          <w:iCs/>
          <w:sz w:val="22"/>
          <w:szCs w:val="24"/>
        </w:rPr>
        <w:t>*DRX cycles)</w:t>
      </w:r>
      <w:r w:rsidR="00867D35">
        <w:rPr>
          <w:rFonts w:ascii="Times New Roman" w:hAnsi="Times New Roman" w:cs="Times New Roman"/>
          <w:b w:val="0"/>
          <w:bCs w:val="0"/>
          <w:i/>
          <w:iCs/>
          <w:sz w:val="22"/>
          <w:szCs w:val="24"/>
        </w:rPr>
        <w:t xml:space="preserve"> </w:t>
      </w:r>
      <w:r w:rsidR="008B6256">
        <w:rPr>
          <w:rFonts w:ascii="Times New Roman" w:hAnsi="Times New Roman" w:cs="Times New Roman"/>
          <w:b w:val="0"/>
          <w:bCs w:val="0"/>
          <w:i/>
          <w:iCs/>
          <w:sz w:val="22"/>
          <w:szCs w:val="24"/>
        </w:rPr>
        <w:t>cannot</w:t>
      </w:r>
      <w:r w:rsidR="00867D35">
        <w:rPr>
          <w:rFonts w:ascii="Times New Roman" w:hAnsi="Times New Roman" w:cs="Times New Roman"/>
          <w:b w:val="0"/>
          <w:bCs w:val="0"/>
          <w:i/>
          <w:iCs/>
          <w:sz w:val="22"/>
          <w:szCs w:val="24"/>
        </w:rPr>
        <w:t xml:space="preserve"> be used for UE supporting EMR.</w:t>
      </w:r>
    </w:p>
    <w:p w14:paraId="34E295E7" w14:textId="77777777" w:rsidR="00C96537" w:rsidRPr="002F5BE5" w:rsidRDefault="00C96537" w:rsidP="00D62DD9"/>
    <w:p w14:paraId="5673E446" w14:textId="10F97363" w:rsidR="00D62DD9" w:rsidRDefault="00D62DD9" w:rsidP="00D62DD9">
      <w:pPr>
        <w:rPr>
          <w:lang w:eastAsia="zh-CN"/>
        </w:rPr>
      </w:pPr>
      <w:r>
        <w:rPr>
          <w:lang w:eastAsia="zh-CN"/>
        </w:rPr>
        <w:t xml:space="preserve">In regarding whether the EMR report can be used as a valid measurement report, the time window for MAC CE based Scell activation and Direct Scell activation </w:t>
      </w:r>
      <w:r w:rsidR="007C7C0A">
        <w:rPr>
          <w:lang w:eastAsia="zh-CN"/>
        </w:rPr>
        <w:t>will</w:t>
      </w:r>
      <w:r>
        <w:rPr>
          <w:lang w:eastAsia="zh-CN"/>
        </w:rPr>
        <w:t xml:space="preserve"> be different. This can be seen from figure 2 and figure 3, from setting requirement point of view, the window to define the known condition also needs to be different.</w:t>
      </w:r>
    </w:p>
    <w:p w14:paraId="7DEAF21C" w14:textId="77777777" w:rsidR="00D62DD9" w:rsidRDefault="00D62DD9" w:rsidP="00D62DD9">
      <w:pPr>
        <w:jc w:val="center"/>
        <w:rPr>
          <w:lang w:eastAsia="zh-CN"/>
        </w:rPr>
      </w:pPr>
      <w:r>
        <w:rPr>
          <w:noProof/>
          <w:lang w:eastAsia="zh-CN"/>
        </w:rPr>
        <w:drawing>
          <wp:inline distT="0" distB="0" distL="0" distR="0" wp14:anchorId="785A4A61" wp14:editId="3AE45C3B">
            <wp:extent cx="5851762" cy="1864243"/>
            <wp:effectExtent l="0" t="0" r="0" b="3175"/>
            <wp:docPr id="9429801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5423" cy="1868595"/>
                    </a:xfrm>
                    <a:prstGeom prst="rect">
                      <a:avLst/>
                    </a:prstGeom>
                    <a:noFill/>
                  </pic:spPr>
                </pic:pic>
              </a:graphicData>
            </a:graphic>
          </wp:inline>
        </w:drawing>
      </w:r>
    </w:p>
    <w:p w14:paraId="37093C47" w14:textId="60D8F2E4" w:rsidR="00D62DD9" w:rsidRDefault="00D62DD9" w:rsidP="00D62DD9">
      <w:pPr>
        <w:jc w:val="center"/>
        <w:rPr>
          <w:lang w:eastAsia="zh-CN"/>
        </w:rPr>
      </w:pPr>
      <w:r>
        <w:rPr>
          <w:lang w:eastAsia="zh-CN"/>
        </w:rPr>
        <w:t>Figure 2 MAC CE based 1</w:t>
      </w:r>
      <w:r w:rsidRPr="00AC0F9A">
        <w:rPr>
          <w:vertAlign w:val="superscript"/>
          <w:lang w:eastAsia="zh-CN"/>
        </w:rPr>
        <w:t>st</w:t>
      </w:r>
      <w:r>
        <w:rPr>
          <w:lang w:eastAsia="zh-CN"/>
        </w:rPr>
        <w:t xml:space="preserve"> time Scell activation</w:t>
      </w:r>
    </w:p>
    <w:p w14:paraId="22574BAF" w14:textId="4092F493" w:rsidR="00867D35" w:rsidRPr="003F7F32" w:rsidRDefault="003F7F32" w:rsidP="00C03227">
      <w:pPr>
        <w:pStyle w:val="Proposal"/>
        <w:keepNext/>
        <w:numPr>
          <w:ilvl w:val="0"/>
          <w:numId w:val="11"/>
        </w:numPr>
        <w:rPr>
          <w:rFonts w:ascii="Times New Roman" w:hAnsi="Times New Roman" w:cs="Times New Roman"/>
          <w:b w:val="0"/>
          <w:bCs w:val="0"/>
          <w:i/>
          <w:iCs/>
          <w:sz w:val="22"/>
          <w:lang w:val="en-GB"/>
        </w:rPr>
      </w:pPr>
      <w:bookmarkStart w:id="2" w:name="_Toc179189985"/>
      <w:r w:rsidRPr="003F7F32">
        <w:rPr>
          <w:rFonts w:ascii="Times New Roman" w:hAnsi="Times New Roman" w:cs="Times New Roman"/>
          <w:i/>
          <w:iCs/>
          <w:sz w:val="22"/>
          <w:u w:val="single"/>
          <w:lang w:val="en-GB"/>
        </w:rPr>
        <w:t xml:space="preserve">Proposal </w:t>
      </w:r>
      <w:r w:rsidRPr="003F7F32">
        <w:rPr>
          <w:rFonts w:ascii="Times New Roman" w:hAnsi="Times New Roman" w:cs="Times New Roman"/>
          <w:i/>
          <w:iCs/>
          <w:sz w:val="22"/>
          <w:u w:val="single"/>
          <w:lang w:val="en-GB"/>
        </w:rPr>
        <w:fldChar w:fldCharType="begin"/>
      </w:r>
      <w:r w:rsidRPr="003F7F32">
        <w:rPr>
          <w:rFonts w:ascii="Times New Roman" w:hAnsi="Times New Roman" w:cs="Times New Roman"/>
          <w:i/>
          <w:iCs/>
          <w:sz w:val="22"/>
          <w:u w:val="single"/>
          <w:lang w:val="en-GB"/>
        </w:rPr>
        <w:instrText xml:space="preserve"> SEQ Proposal \* ARABIC </w:instrText>
      </w:r>
      <w:r w:rsidRPr="003F7F32">
        <w:rPr>
          <w:rFonts w:ascii="Times New Roman" w:hAnsi="Times New Roman" w:cs="Times New Roman"/>
          <w:i/>
          <w:iCs/>
          <w:sz w:val="22"/>
          <w:u w:val="single"/>
          <w:lang w:val="en-GB"/>
        </w:rPr>
        <w:fldChar w:fldCharType="separate"/>
      </w:r>
      <w:r w:rsidR="000D614D">
        <w:rPr>
          <w:rFonts w:ascii="Times New Roman" w:hAnsi="Times New Roman" w:cs="Times New Roman"/>
          <w:i/>
          <w:iCs/>
          <w:noProof/>
          <w:sz w:val="22"/>
          <w:u w:val="single"/>
          <w:lang w:val="en-GB"/>
        </w:rPr>
        <w:t>3</w:t>
      </w:r>
      <w:r w:rsidRPr="003F7F32">
        <w:rPr>
          <w:rFonts w:ascii="Times New Roman" w:hAnsi="Times New Roman" w:cs="Times New Roman"/>
          <w:i/>
          <w:iCs/>
          <w:sz w:val="22"/>
          <w:u w:val="single"/>
          <w:lang w:val="en-GB"/>
        </w:rPr>
        <w:fldChar w:fldCharType="end"/>
      </w:r>
      <w:r w:rsidRPr="003F7F32">
        <w:rPr>
          <w:rFonts w:ascii="Times New Roman" w:hAnsi="Times New Roman" w:cs="Times New Roman"/>
          <w:i/>
          <w:iCs/>
          <w:sz w:val="22"/>
          <w:u w:val="single"/>
          <w:lang w:val="en-GB"/>
        </w:rPr>
        <w:t>:</w:t>
      </w:r>
      <w:r w:rsidR="00C07452" w:rsidRPr="00C07452">
        <w:rPr>
          <w:rFonts w:ascii="Times New Roman" w:hAnsi="Times New Roman" w:cs="Times New Roman"/>
          <w:b w:val="0"/>
          <w:bCs w:val="0"/>
          <w:i/>
          <w:iCs/>
          <w:sz w:val="22"/>
          <w:lang w:val="en-GB"/>
        </w:rPr>
        <w:t>New known condition window can be introduced for MAC-CE based fast Scell activation via EMR</w:t>
      </w:r>
      <w:r w:rsidR="00C07452">
        <w:rPr>
          <w:rFonts w:ascii="Times New Roman" w:hAnsi="Times New Roman" w:cs="Times New Roman"/>
          <w:b w:val="0"/>
          <w:bCs w:val="0"/>
          <w:i/>
          <w:iCs/>
          <w:sz w:val="22"/>
          <w:lang w:val="en-GB"/>
        </w:rPr>
        <w:t>.</w:t>
      </w:r>
      <w:bookmarkEnd w:id="2"/>
      <w:r w:rsidR="00C07452">
        <w:rPr>
          <w:rFonts w:ascii="Times New Roman" w:hAnsi="Times New Roman" w:cs="Times New Roman"/>
          <w:b w:val="0"/>
          <w:bCs w:val="0"/>
          <w:i/>
          <w:iCs/>
          <w:sz w:val="22"/>
          <w:lang w:val="en-GB"/>
        </w:rPr>
        <w:t xml:space="preserve"> </w:t>
      </w:r>
    </w:p>
    <w:p w14:paraId="3F7E1097" w14:textId="21B3DA58" w:rsidR="009E5050" w:rsidRDefault="009E5050" w:rsidP="009E5050">
      <w:pPr>
        <w:rPr>
          <w:lang w:eastAsia="ja-JP"/>
        </w:rPr>
      </w:pPr>
      <w:r w:rsidRPr="003D7436">
        <w:rPr>
          <w:lang w:eastAsia="ja-JP"/>
        </w:rPr>
        <w:t xml:space="preserve">For FR1 and FR2 MAC CE based Scell activation, we think the known condition to support EMR report shall be considered to cover the time duration from msg1 to the time UE receives the activation command. The Rel-18 validity duration window ends </w:t>
      </w:r>
      <w:r>
        <w:rPr>
          <w:lang w:eastAsia="ja-JP"/>
        </w:rPr>
        <w:t xml:space="preserve">when </w:t>
      </w:r>
      <w:r w:rsidRPr="003D7436">
        <w:rPr>
          <w:lang w:eastAsia="ja-JP"/>
        </w:rPr>
        <w:t>the UE transmit the RACH preamble</w:t>
      </w:r>
      <w:r>
        <w:rPr>
          <w:lang w:eastAsia="ja-JP"/>
        </w:rPr>
        <w:t xml:space="preserve">. The validity timer </w:t>
      </w:r>
      <w:r w:rsidR="007400FD">
        <w:rPr>
          <w:lang w:eastAsia="ja-JP"/>
        </w:rPr>
        <w:t>defines</w:t>
      </w:r>
      <w:r>
        <w:rPr>
          <w:lang w:eastAsia="ja-JP"/>
        </w:rPr>
        <w:t xml:space="preserve"> the </w:t>
      </w:r>
      <w:r w:rsidRPr="003D7436">
        <w:rPr>
          <w:lang w:eastAsia="ja-JP"/>
        </w:rPr>
        <w:t xml:space="preserve">UE report behavior. </w:t>
      </w:r>
      <w:r>
        <w:rPr>
          <w:lang w:eastAsia="ja-JP"/>
        </w:rPr>
        <w:t xml:space="preserve">By introducing a new duration can </w:t>
      </w:r>
      <w:r w:rsidRPr="003D7436">
        <w:rPr>
          <w:lang w:eastAsia="ja-JP"/>
        </w:rPr>
        <w:t>clarif</w:t>
      </w:r>
      <w:r>
        <w:rPr>
          <w:lang w:eastAsia="ja-JP"/>
        </w:rPr>
        <w:t>ies</w:t>
      </w:r>
      <w:r w:rsidRPr="003D7436">
        <w:rPr>
          <w:lang w:eastAsia="ja-JP"/>
        </w:rPr>
        <w:t xml:space="preserve"> the UE behavior and requirement applicabilit</w:t>
      </w:r>
      <w:r>
        <w:rPr>
          <w:lang w:eastAsia="ja-JP"/>
        </w:rPr>
        <w:t xml:space="preserve">y. </w:t>
      </w:r>
    </w:p>
    <w:p w14:paraId="624F3590" w14:textId="77777777" w:rsidR="009E5050" w:rsidRDefault="009E5050" w:rsidP="009E5050">
      <w:pPr>
        <w:rPr>
          <w:lang w:eastAsia="ja-JP"/>
        </w:rPr>
      </w:pPr>
      <w:r>
        <w:rPr>
          <w:lang w:eastAsia="ja-JP"/>
        </w:rPr>
        <w:t>B</w:t>
      </w:r>
      <w:r w:rsidRPr="003D7436">
        <w:rPr>
          <w:lang w:eastAsia="ja-JP"/>
        </w:rPr>
        <w:t>efore msg 1 the measurement report behavior is controlled by the validity timer</w:t>
      </w:r>
      <w:r>
        <w:rPr>
          <w:lang w:eastAsia="ja-JP"/>
        </w:rPr>
        <w:t>.</w:t>
      </w:r>
      <w:r w:rsidRPr="003D7436">
        <w:rPr>
          <w:lang w:eastAsia="ja-JP"/>
        </w:rPr>
        <w:t xml:space="preserve"> </w:t>
      </w:r>
    </w:p>
    <w:p w14:paraId="13C6C4CF" w14:textId="7F0D67E8" w:rsidR="009E5050" w:rsidRDefault="009E5050" w:rsidP="009E5050">
      <w:pPr>
        <w:rPr>
          <w:lang w:eastAsia="ja-JP"/>
        </w:rPr>
      </w:pPr>
      <w:r>
        <w:rPr>
          <w:lang w:eastAsia="ja-JP"/>
        </w:rPr>
        <w:t>A</w:t>
      </w:r>
      <w:r w:rsidRPr="003D7436">
        <w:rPr>
          <w:lang w:eastAsia="ja-JP"/>
        </w:rPr>
        <w:t xml:space="preserve">fter msg1 whether the EMR measurement report </w:t>
      </w:r>
      <w:r>
        <w:rPr>
          <w:lang w:eastAsia="ja-JP"/>
        </w:rPr>
        <w:t>is valid as</w:t>
      </w:r>
      <w:r w:rsidR="00AA7337">
        <w:rPr>
          <w:lang w:eastAsia="ja-JP"/>
        </w:rPr>
        <w:t xml:space="preserve"> a normal</w:t>
      </w:r>
      <w:r>
        <w:rPr>
          <w:lang w:eastAsia="ja-JP"/>
        </w:rPr>
        <w:t xml:space="preserve"> L3 report </w:t>
      </w:r>
      <w:r w:rsidRPr="003D7436">
        <w:rPr>
          <w:lang w:eastAsia="ja-JP"/>
        </w:rPr>
        <w:t>is governed by the known side condition</w:t>
      </w:r>
      <w:r>
        <w:rPr>
          <w:lang w:eastAsia="ja-JP"/>
        </w:rPr>
        <w:t xml:space="preserve"> that will be introduced in Rel-19</w:t>
      </w:r>
      <w:r w:rsidRPr="003D7436">
        <w:rPr>
          <w:lang w:eastAsia="ja-JP"/>
        </w:rPr>
        <w:t xml:space="preserve">. </w:t>
      </w:r>
    </w:p>
    <w:p w14:paraId="4B78F777" w14:textId="77777777" w:rsidR="009E5050" w:rsidRPr="003D7436" w:rsidRDefault="009E5050" w:rsidP="009E5050">
      <w:pPr>
        <w:rPr>
          <w:lang w:eastAsia="ja-JP"/>
        </w:rPr>
      </w:pPr>
      <w:r w:rsidRPr="003D7436">
        <w:rPr>
          <w:lang w:eastAsia="ja-JP"/>
        </w:rPr>
        <w:t xml:space="preserve">The potential specification </w:t>
      </w:r>
      <w:r>
        <w:rPr>
          <w:lang w:eastAsia="ja-JP"/>
        </w:rPr>
        <w:t xml:space="preserve">change </w:t>
      </w:r>
      <w:r w:rsidRPr="003D7436">
        <w:rPr>
          <w:lang w:eastAsia="ja-JP"/>
        </w:rPr>
        <w:t>can be reflected as highlighted in yellow.</w:t>
      </w:r>
    </w:p>
    <w:tbl>
      <w:tblPr>
        <w:tblStyle w:val="TableGrid"/>
        <w:tblW w:w="0" w:type="auto"/>
        <w:tblLook w:val="04A0" w:firstRow="1" w:lastRow="0" w:firstColumn="1" w:lastColumn="0" w:noHBand="0" w:noVBand="1"/>
      </w:tblPr>
      <w:tblGrid>
        <w:gridCol w:w="9629"/>
      </w:tblGrid>
      <w:tr w:rsidR="009E5050" w14:paraId="59317E0A" w14:textId="77777777" w:rsidTr="00EA0A8A">
        <w:tc>
          <w:tcPr>
            <w:tcW w:w="9629" w:type="dxa"/>
          </w:tcPr>
          <w:p w14:paraId="7ABA67E5" w14:textId="77777777" w:rsidR="009E5050" w:rsidRPr="00447B5D" w:rsidRDefault="009E5050" w:rsidP="00EA0A8A">
            <w:pPr>
              <w:rPr>
                <w:b/>
                <w:bCs/>
                <w:i/>
                <w:iCs/>
                <w:sz w:val="18"/>
                <w:szCs w:val="18"/>
              </w:rPr>
            </w:pPr>
            <w:r w:rsidRPr="00447B5D">
              <w:rPr>
                <w:b/>
                <w:bCs/>
                <w:i/>
                <w:iCs/>
                <w:sz w:val="18"/>
                <w:szCs w:val="18"/>
                <w:lang w:eastAsia="zh-CN"/>
              </w:rPr>
              <w:t>SC</w:t>
            </w:r>
            <w:r w:rsidRPr="00447B5D">
              <w:rPr>
                <w:b/>
                <w:bCs/>
                <w:i/>
                <w:iCs/>
                <w:sz w:val="18"/>
                <w:szCs w:val="18"/>
              </w:rPr>
              <w:t>ell</w:t>
            </w:r>
            <w:r w:rsidRPr="00447B5D">
              <w:rPr>
                <w:b/>
                <w:bCs/>
                <w:i/>
                <w:iCs/>
                <w:sz w:val="18"/>
                <w:szCs w:val="18"/>
                <w:lang w:eastAsia="zh-CN"/>
              </w:rPr>
              <w:t xml:space="preserve"> in FR1</w:t>
            </w:r>
            <w:r w:rsidRPr="00447B5D">
              <w:rPr>
                <w:b/>
                <w:bCs/>
                <w:i/>
                <w:iCs/>
                <w:sz w:val="18"/>
                <w:szCs w:val="18"/>
              </w:rPr>
              <w:t xml:space="preserve"> is known if it has been meeting the following conditions:</w:t>
            </w:r>
          </w:p>
          <w:p w14:paraId="5C30A9F6" w14:textId="77777777" w:rsidR="009E5050" w:rsidRPr="00447B5D" w:rsidRDefault="009E5050" w:rsidP="00EA0A8A">
            <w:pPr>
              <w:pStyle w:val="B10"/>
              <w:rPr>
                <w:rFonts w:ascii="Times New Roman" w:hAnsi="Times New Roman"/>
                <w:b/>
                <w:bCs/>
                <w:i/>
                <w:iCs/>
                <w:sz w:val="18"/>
                <w:szCs w:val="18"/>
              </w:rPr>
            </w:pPr>
            <w:r w:rsidRPr="00447B5D">
              <w:rPr>
                <w:rFonts w:ascii="Times New Roman" w:hAnsi="Times New Roman"/>
                <w:b/>
                <w:bCs/>
                <w:i/>
                <w:iCs/>
                <w:sz w:val="18"/>
                <w:szCs w:val="18"/>
              </w:rPr>
              <w:t>-</w:t>
            </w:r>
            <w:r w:rsidRPr="00447B5D">
              <w:rPr>
                <w:rFonts w:ascii="Times New Roman" w:hAnsi="Times New Roman"/>
                <w:b/>
                <w:bCs/>
                <w:i/>
                <w:iCs/>
                <w:sz w:val="18"/>
                <w:szCs w:val="18"/>
              </w:rPr>
              <w:tab/>
              <w:t>During the period equal to max(5*measCycleSCell,  5*DRX cycles) for FR1 before the reception of the SCell activation command:</w:t>
            </w:r>
          </w:p>
          <w:p w14:paraId="51F52040" w14:textId="77777777" w:rsidR="009E5050" w:rsidRPr="00447B5D" w:rsidRDefault="009E5050" w:rsidP="00EA0A8A">
            <w:pPr>
              <w:pStyle w:val="B2"/>
              <w:rPr>
                <w:b/>
                <w:bCs/>
                <w:i/>
                <w:iCs/>
                <w:sz w:val="18"/>
                <w:szCs w:val="18"/>
                <w:lang w:eastAsia="zh-CN"/>
              </w:rPr>
            </w:pPr>
            <w:r w:rsidRPr="00447B5D">
              <w:rPr>
                <w:b/>
                <w:bCs/>
                <w:i/>
                <w:iCs/>
                <w:sz w:val="18"/>
                <w:szCs w:val="18"/>
              </w:rPr>
              <w:t>-</w:t>
            </w:r>
            <w:r w:rsidRPr="00447B5D">
              <w:rPr>
                <w:b/>
                <w:bCs/>
                <w:i/>
                <w:iCs/>
                <w:sz w:val="18"/>
                <w:szCs w:val="18"/>
              </w:rPr>
              <w:tab/>
              <w:t>the UE has sent a valid measurement report for the SCell being activated and</w:t>
            </w:r>
          </w:p>
          <w:p w14:paraId="43E327F1" w14:textId="77777777" w:rsidR="009E5050" w:rsidRPr="00447B5D" w:rsidRDefault="009E5050" w:rsidP="00EA0A8A">
            <w:pPr>
              <w:pStyle w:val="B2"/>
              <w:rPr>
                <w:b/>
                <w:bCs/>
                <w:i/>
                <w:iCs/>
                <w:sz w:val="18"/>
                <w:szCs w:val="18"/>
                <w:lang w:eastAsia="zh-CN"/>
              </w:rPr>
            </w:pPr>
            <w:r w:rsidRPr="00447B5D">
              <w:rPr>
                <w:b/>
                <w:bCs/>
                <w:i/>
                <w:iCs/>
                <w:sz w:val="18"/>
                <w:szCs w:val="18"/>
              </w:rPr>
              <w:t>-</w:t>
            </w:r>
            <w:r w:rsidRPr="00447B5D">
              <w:rPr>
                <w:b/>
                <w:bCs/>
                <w:i/>
                <w:iCs/>
                <w:sz w:val="18"/>
                <w:szCs w:val="18"/>
              </w:rPr>
              <w:tab/>
            </w:r>
            <w:r w:rsidRPr="00447B5D">
              <w:rPr>
                <w:b/>
                <w:bCs/>
                <w:i/>
                <w:iCs/>
                <w:sz w:val="18"/>
                <w:szCs w:val="18"/>
                <w:lang w:eastAsia="zh-CN"/>
              </w:rPr>
              <w:t xml:space="preserve">the SSB measured </w:t>
            </w:r>
            <w:r w:rsidRPr="00447B5D">
              <w:rPr>
                <w:b/>
                <w:bCs/>
                <w:i/>
                <w:iCs/>
                <w:sz w:val="18"/>
                <w:szCs w:val="18"/>
              </w:rPr>
              <w:t>remains detectable according to the cell identification conditions specified in clause</w:t>
            </w:r>
            <w:r w:rsidRPr="00447B5D">
              <w:rPr>
                <w:b/>
                <w:bCs/>
                <w:i/>
                <w:iCs/>
                <w:sz w:val="18"/>
                <w:szCs w:val="18"/>
                <w:lang w:eastAsia="zh-CN"/>
              </w:rPr>
              <w:t xml:space="preserve"> 9.2 and 9.3.</w:t>
            </w:r>
          </w:p>
          <w:p w14:paraId="7C802994" w14:textId="77777777" w:rsidR="009E5050" w:rsidRDefault="009E5050" w:rsidP="00EA0A8A">
            <w:pPr>
              <w:pStyle w:val="B10"/>
              <w:rPr>
                <w:rFonts w:ascii="Times New Roman" w:hAnsi="Times New Roman"/>
                <w:b/>
                <w:bCs/>
                <w:i/>
                <w:iCs/>
                <w:sz w:val="18"/>
                <w:szCs w:val="18"/>
              </w:rPr>
            </w:pPr>
            <w:r w:rsidRPr="00447B5D">
              <w:rPr>
                <w:rFonts w:ascii="Times New Roman" w:hAnsi="Times New Roman"/>
                <w:b/>
                <w:bCs/>
                <w:i/>
                <w:iCs/>
                <w:sz w:val="18"/>
                <w:szCs w:val="18"/>
              </w:rPr>
              <w:t>-</w:t>
            </w:r>
            <w:r w:rsidRPr="00447B5D">
              <w:rPr>
                <w:rFonts w:ascii="Times New Roman" w:hAnsi="Times New Roman"/>
                <w:b/>
                <w:bCs/>
                <w:i/>
                <w:iCs/>
                <w:sz w:val="18"/>
                <w:szCs w:val="18"/>
              </w:rPr>
              <w:tab/>
            </w:r>
            <w:r w:rsidRPr="00447B5D">
              <w:rPr>
                <w:rFonts w:ascii="Times New Roman" w:hAnsi="Times New Roman"/>
                <w:b/>
                <w:bCs/>
                <w:i/>
                <w:iCs/>
                <w:sz w:val="18"/>
                <w:szCs w:val="18"/>
                <w:lang w:eastAsia="zh-CN"/>
              </w:rPr>
              <w:t>the SSB measured during the period equal to max(5*measCycleSCell, 5*DRX cycles)</w:t>
            </w:r>
            <w:r w:rsidRPr="00447B5D" w:rsidDel="006257A4">
              <w:rPr>
                <w:rFonts w:ascii="Times New Roman" w:hAnsi="Times New Roman"/>
                <w:b/>
                <w:bCs/>
                <w:i/>
                <w:iCs/>
                <w:sz w:val="18"/>
                <w:szCs w:val="18"/>
                <w:lang w:eastAsia="zh-CN"/>
              </w:rPr>
              <w:t xml:space="preserve"> </w:t>
            </w:r>
            <w:r w:rsidRPr="00447B5D">
              <w:rPr>
                <w:rFonts w:ascii="Times New Roman" w:hAnsi="Times New Roman"/>
                <w:b/>
                <w:bCs/>
                <w:i/>
                <w:iCs/>
                <w:sz w:val="18"/>
                <w:szCs w:val="18"/>
              </w:rPr>
              <w:t>also remains detectable during the SCell activation delay according to the cell identification conditions specified in clause</w:t>
            </w:r>
            <w:r w:rsidRPr="00447B5D">
              <w:rPr>
                <w:rFonts w:ascii="Times New Roman" w:hAnsi="Times New Roman"/>
                <w:b/>
                <w:bCs/>
                <w:i/>
                <w:iCs/>
                <w:sz w:val="18"/>
                <w:szCs w:val="18"/>
                <w:lang w:eastAsia="zh-CN"/>
              </w:rPr>
              <w:t xml:space="preserve"> 9.2 and 9.3</w:t>
            </w:r>
            <w:r w:rsidRPr="00447B5D">
              <w:rPr>
                <w:rFonts w:ascii="Times New Roman" w:hAnsi="Times New Roman"/>
                <w:b/>
                <w:bCs/>
                <w:i/>
                <w:iCs/>
                <w:sz w:val="18"/>
                <w:szCs w:val="18"/>
              </w:rPr>
              <w:t>.</w:t>
            </w:r>
          </w:p>
          <w:p w14:paraId="5BC81B95" w14:textId="77777777" w:rsidR="009E5050" w:rsidRPr="00546D42" w:rsidRDefault="009E5050" w:rsidP="00EA0A8A">
            <w:pPr>
              <w:pStyle w:val="B10"/>
              <w:rPr>
                <w:rFonts w:ascii="Times New Roman" w:hAnsi="Times New Roman"/>
                <w:b/>
                <w:bCs/>
                <w:i/>
                <w:iCs/>
                <w:sz w:val="18"/>
                <w:szCs w:val="18"/>
                <w:highlight w:val="yellow"/>
              </w:rPr>
            </w:pPr>
            <w:r w:rsidRPr="00546D42">
              <w:rPr>
                <w:rFonts w:ascii="Times New Roman" w:hAnsi="Times New Roman"/>
                <w:b/>
                <w:bCs/>
                <w:i/>
                <w:iCs/>
                <w:sz w:val="18"/>
                <w:szCs w:val="18"/>
                <w:highlight w:val="yellow"/>
              </w:rPr>
              <w:t xml:space="preserve">For UE supporting fast Scell activation via EMR, </w:t>
            </w:r>
          </w:p>
          <w:p w14:paraId="26D7170B" w14:textId="77777777" w:rsidR="009E5050" w:rsidRPr="00447B5D" w:rsidRDefault="009E5050" w:rsidP="00EA0A8A">
            <w:pPr>
              <w:pStyle w:val="B10"/>
              <w:rPr>
                <w:rFonts w:ascii="Times New Roman" w:hAnsi="Times New Roman"/>
                <w:b/>
                <w:bCs/>
                <w:i/>
                <w:iCs/>
                <w:sz w:val="18"/>
                <w:szCs w:val="18"/>
              </w:rPr>
            </w:pPr>
            <w:r w:rsidRPr="00546D42">
              <w:rPr>
                <w:rFonts w:ascii="Times New Roman" w:hAnsi="Times New Roman"/>
                <w:b/>
                <w:bCs/>
                <w:i/>
                <w:iCs/>
                <w:sz w:val="18"/>
                <w:szCs w:val="18"/>
                <w:highlight w:val="yellow"/>
              </w:rPr>
              <w:t xml:space="preserve">During the period from UE transmit the RACH preamble to the reception of the </w:t>
            </w:r>
            <w:proofErr w:type="spellStart"/>
            <w:r w:rsidRPr="00546D42">
              <w:rPr>
                <w:rFonts w:ascii="Times New Roman" w:hAnsi="Times New Roman"/>
                <w:b/>
                <w:bCs/>
                <w:i/>
                <w:iCs/>
                <w:sz w:val="18"/>
                <w:szCs w:val="18"/>
                <w:highlight w:val="yellow"/>
              </w:rPr>
              <w:t>SCell</w:t>
            </w:r>
            <w:proofErr w:type="spellEnd"/>
            <w:r w:rsidRPr="00546D42">
              <w:rPr>
                <w:rFonts w:ascii="Times New Roman" w:hAnsi="Times New Roman"/>
                <w:b/>
                <w:bCs/>
                <w:i/>
                <w:iCs/>
                <w:sz w:val="18"/>
                <w:szCs w:val="18"/>
                <w:highlight w:val="yellow"/>
              </w:rPr>
              <w:t xml:space="preserve"> activation command:</w:t>
            </w:r>
          </w:p>
          <w:p w14:paraId="249BDAC3" w14:textId="77777777" w:rsidR="009E5050" w:rsidRDefault="009E5050" w:rsidP="00EA0A8A">
            <w:pPr>
              <w:pStyle w:val="B2"/>
              <w:rPr>
                <w:b/>
                <w:bCs/>
                <w:i/>
                <w:iCs/>
                <w:sz w:val="18"/>
                <w:szCs w:val="18"/>
              </w:rPr>
            </w:pPr>
            <w:r w:rsidRPr="00447B5D">
              <w:rPr>
                <w:b/>
                <w:bCs/>
                <w:i/>
                <w:iCs/>
                <w:sz w:val="18"/>
                <w:szCs w:val="18"/>
              </w:rPr>
              <w:t>-</w:t>
            </w:r>
            <w:r w:rsidRPr="00447B5D">
              <w:rPr>
                <w:b/>
                <w:bCs/>
                <w:i/>
                <w:iCs/>
                <w:sz w:val="18"/>
                <w:szCs w:val="18"/>
              </w:rPr>
              <w:tab/>
              <w:t xml:space="preserve">the UE has sent a valid measurement report for the SCell being activated </w:t>
            </w:r>
          </w:p>
          <w:p w14:paraId="0A24358C" w14:textId="77777777" w:rsidR="009E5050" w:rsidRPr="00BE6009" w:rsidRDefault="009E5050" w:rsidP="009E5050">
            <w:pPr>
              <w:pStyle w:val="B2"/>
              <w:numPr>
                <w:ilvl w:val="0"/>
                <w:numId w:val="30"/>
              </w:numPr>
              <w:rPr>
                <w:b/>
                <w:bCs/>
                <w:i/>
                <w:iCs/>
                <w:sz w:val="18"/>
                <w:szCs w:val="18"/>
                <w:highlight w:val="yellow"/>
              </w:rPr>
            </w:pPr>
            <w:r w:rsidRPr="00BE6009">
              <w:rPr>
                <w:b/>
                <w:bCs/>
                <w:i/>
                <w:iCs/>
                <w:sz w:val="18"/>
                <w:szCs w:val="18"/>
                <w:highlight w:val="yellow"/>
              </w:rPr>
              <w:t>The measurement report considered being valid if following conditions are met:</w:t>
            </w:r>
          </w:p>
          <w:p w14:paraId="2A26F302" w14:textId="77777777" w:rsidR="009E5050" w:rsidRPr="00BE6009" w:rsidRDefault="009E5050" w:rsidP="009E5050">
            <w:pPr>
              <w:pStyle w:val="B2"/>
              <w:numPr>
                <w:ilvl w:val="0"/>
                <w:numId w:val="30"/>
              </w:numPr>
              <w:rPr>
                <w:b/>
                <w:bCs/>
                <w:i/>
                <w:iCs/>
                <w:sz w:val="18"/>
                <w:szCs w:val="18"/>
                <w:highlight w:val="yellow"/>
                <w:lang w:eastAsia="zh-CN"/>
              </w:rPr>
            </w:pPr>
            <w:r w:rsidRPr="00BE6009">
              <w:rPr>
                <w:b/>
                <w:bCs/>
                <w:i/>
                <w:iCs/>
                <w:sz w:val="18"/>
                <w:szCs w:val="18"/>
                <w:highlight w:val="yellow"/>
              </w:rPr>
              <w:t>……</w:t>
            </w:r>
          </w:p>
          <w:p w14:paraId="33456194" w14:textId="77777777" w:rsidR="009E5050" w:rsidRPr="00447B5D" w:rsidRDefault="009E5050" w:rsidP="00EA0A8A">
            <w:pPr>
              <w:pStyle w:val="B2"/>
              <w:rPr>
                <w:b/>
                <w:bCs/>
                <w:i/>
                <w:iCs/>
                <w:sz w:val="18"/>
                <w:szCs w:val="18"/>
                <w:lang w:eastAsia="zh-CN"/>
              </w:rPr>
            </w:pPr>
            <w:r w:rsidRPr="00447B5D">
              <w:rPr>
                <w:b/>
                <w:bCs/>
                <w:i/>
                <w:iCs/>
                <w:sz w:val="18"/>
                <w:szCs w:val="18"/>
              </w:rPr>
              <w:t>-</w:t>
            </w:r>
            <w:r w:rsidRPr="00447B5D">
              <w:rPr>
                <w:b/>
                <w:bCs/>
                <w:i/>
                <w:iCs/>
                <w:sz w:val="18"/>
                <w:szCs w:val="18"/>
              </w:rPr>
              <w:tab/>
            </w:r>
            <w:r w:rsidRPr="00447B5D">
              <w:rPr>
                <w:b/>
                <w:bCs/>
                <w:i/>
                <w:iCs/>
                <w:sz w:val="18"/>
                <w:szCs w:val="18"/>
                <w:lang w:eastAsia="zh-CN"/>
              </w:rPr>
              <w:t xml:space="preserve">the SSB measured </w:t>
            </w:r>
            <w:r w:rsidRPr="00447B5D">
              <w:rPr>
                <w:b/>
                <w:bCs/>
                <w:i/>
                <w:iCs/>
                <w:sz w:val="18"/>
                <w:szCs w:val="18"/>
              </w:rPr>
              <w:t>remains detectable according to the cell identification conditions specified in clause</w:t>
            </w:r>
            <w:r w:rsidRPr="00447B5D">
              <w:rPr>
                <w:b/>
                <w:bCs/>
                <w:i/>
                <w:iCs/>
                <w:sz w:val="18"/>
                <w:szCs w:val="18"/>
                <w:lang w:eastAsia="zh-CN"/>
              </w:rPr>
              <w:t xml:space="preserve"> 9.2 and 9.3.</w:t>
            </w:r>
          </w:p>
          <w:p w14:paraId="07BD3A0B" w14:textId="77777777" w:rsidR="009E5050" w:rsidRPr="00447B5D" w:rsidRDefault="009E5050" w:rsidP="00EA0A8A">
            <w:pPr>
              <w:pStyle w:val="B10"/>
              <w:rPr>
                <w:rFonts w:ascii="Times New Roman" w:hAnsi="Times New Roman"/>
                <w:b/>
                <w:bCs/>
                <w:i/>
                <w:iCs/>
                <w:sz w:val="18"/>
                <w:szCs w:val="18"/>
              </w:rPr>
            </w:pPr>
          </w:p>
          <w:p w14:paraId="1EF286FE" w14:textId="5D2C4276" w:rsidR="009E5050" w:rsidRPr="00447B5D" w:rsidRDefault="009E5050" w:rsidP="009E5050">
            <w:pPr>
              <w:rPr>
                <w:b/>
                <w:bCs/>
                <w:i/>
                <w:iCs/>
                <w:sz w:val="18"/>
                <w:szCs w:val="18"/>
                <w:lang w:eastAsia="ja-JP"/>
              </w:rPr>
            </w:pPr>
            <w:r w:rsidRPr="00447B5D">
              <w:rPr>
                <w:rFonts w:eastAsiaTheme="minorEastAsia"/>
                <w:b/>
                <w:bCs/>
                <w:i/>
                <w:iCs/>
                <w:sz w:val="18"/>
                <w:szCs w:val="18"/>
                <w:lang w:eastAsia="zh-CN"/>
              </w:rPr>
              <w:t>Otherwise SCell in FR1 is unknown.</w:t>
            </w:r>
          </w:p>
        </w:tc>
      </w:tr>
    </w:tbl>
    <w:p w14:paraId="39436F77" w14:textId="77777777" w:rsidR="00454730" w:rsidRDefault="00454730" w:rsidP="00867D35">
      <w:pPr>
        <w:rPr>
          <w:lang w:eastAsia="zh-CN"/>
        </w:rPr>
      </w:pPr>
    </w:p>
    <w:p w14:paraId="47020CAA" w14:textId="77823CE8" w:rsidR="009E5050" w:rsidRPr="009E5050" w:rsidRDefault="009E5050" w:rsidP="00540056">
      <w:pPr>
        <w:pStyle w:val="Proposal"/>
        <w:keepNext/>
        <w:numPr>
          <w:ilvl w:val="0"/>
          <w:numId w:val="11"/>
        </w:numPr>
        <w:rPr>
          <w:rFonts w:ascii="Times New Roman" w:hAnsi="Times New Roman" w:cs="Times New Roman"/>
          <w:b w:val="0"/>
          <w:bCs w:val="0"/>
          <w:i/>
          <w:iCs/>
          <w:sz w:val="22"/>
          <w:lang w:val="en-GB"/>
        </w:rPr>
      </w:pPr>
      <w:bookmarkStart w:id="3" w:name="_Toc179189986"/>
      <w:r w:rsidRPr="009E5050">
        <w:rPr>
          <w:rFonts w:ascii="Times New Roman" w:hAnsi="Times New Roman" w:cs="Times New Roman"/>
          <w:i/>
          <w:iCs/>
          <w:sz w:val="22"/>
          <w:u w:val="single"/>
          <w:lang w:val="en-GB"/>
        </w:rPr>
        <w:lastRenderedPageBreak/>
        <w:t xml:space="preserve">Proposal </w:t>
      </w:r>
      <w:r w:rsidRPr="009E5050">
        <w:rPr>
          <w:rFonts w:ascii="Times New Roman" w:hAnsi="Times New Roman" w:cs="Times New Roman"/>
          <w:i/>
          <w:iCs/>
          <w:sz w:val="22"/>
          <w:u w:val="single"/>
          <w:lang w:val="en-GB"/>
        </w:rPr>
        <w:fldChar w:fldCharType="begin"/>
      </w:r>
      <w:r w:rsidRPr="009E5050">
        <w:rPr>
          <w:rFonts w:ascii="Times New Roman" w:hAnsi="Times New Roman" w:cs="Times New Roman"/>
          <w:i/>
          <w:iCs/>
          <w:sz w:val="22"/>
          <w:u w:val="single"/>
          <w:lang w:val="en-GB"/>
        </w:rPr>
        <w:instrText xml:space="preserve"> SEQ Proposal \* ARABIC </w:instrText>
      </w:r>
      <w:r w:rsidRPr="009E5050">
        <w:rPr>
          <w:rFonts w:ascii="Times New Roman" w:hAnsi="Times New Roman" w:cs="Times New Roman"/>
          <w:i/>
          <w:iCs/>
          <w:sz w:val="22"/>
          <w:u w:val="single"/>
          <w:lang w:val="en-GB"/>
        </w:rPr>
        <w:fldChar w:fldCharType="separate"/>
      </w:r>
      <w:r w:rsidR="000D614D">
        <w:rPr>
          <w:rFonts w:ascii="Times New Roman" w:hAnsi="Times New Roman" w:cs="Times New Roman"/>
          <w:i/>
          <w:iCs/>
          <w:noProof/>
          <w:sz w:val="22"/>
          <w:u w:val="single"/>
          <w:lang w:val="en-GB"/>
        </w:rPr>
        <w:t>4</w:t>
      </w:r>
      <w:r w:rsidRPr="009E5050">
        <w:rPr>
          <w:rFonts w:ascii="Times New Roman" w:hAnsi="Times New Roman" w:cs="Times New Roman"/>
          <w:i/>
          <w:iCs/>
          <w:sz w:val="22"/>
          <w:u w:val="single"/>
          <w:lang w:val="en-GB"/>
        </w:rPr>
        <w:fldChar w:fldCharType="end"/>
      </w:r>
      <w:r w:rsidRPr="009E5050">
        <w:rPr>
          <w:rFonts w:ascii="Times New Roman" w:hAnsi="Times New Roman" w:cs="Times New Roman"/>
          <w:i/>
          <w:iCs/>
          <w:sz w:val="22"/>
          <w:u w:val="single"/>
          <w:lang w:val="en-GB"/>
        </w:rPr>
        <w:t>:</w:t>
      </w:r>
      <w:r w:rsidR="00CD2512">
        <w:rPr>
          <w:rFonts w:ascii="Times New Roman" w:hAnsi="Times New Roman" w:cs="Times New Roman"/>
          <w:b w:val="0"/>
          <w:bCs w:val="0"/>
          <w:i/>
          <w:iCs/>
          <w:sz w:val="22"/>
          <w:lang w:val="en-GB"/>
        </w:rPr>
        <w:t xml:space="preserve"> </w:t>
      </w:r>
      <w:r w:rsidR="00883F81" w:rsidRPr="00883F81">
        <w:rPr>
          <w:rFonts w:ascii="Times New Roman" w:hAnsi="Times New Roman" w:cs="Times New Roman"/>
          <w:b w:val="0"/>
          <w:bCs w:val="0"/>
          <w:i/>
          <w:iCs/>
          <w:sz w:val="22"/>
          <w:lang w:val="en-GB"/>
        </w:rPr>
        <w:t xml:space="preserve">Known condition time window for MAC CE based </w:t>
      </w:r>
      <w:r w:rsidR="00883F81">
        <w:rPr>
          <w:rFonts w:ascii="Times New Roman" w:hAnsi="Times New Roman" w:cs="Times New Roman"/>
          <w:b w:val="0"/>
          <w:bCs w:val="0"/>
          <w:i/>
          <w:iCs/>
          <w:sz w:val="22"/>
          <w:lang w:val="en-GB"/>
        </w:rPr>
        <w:t xml:space="preserve">DL </w:t>
      </w:r>
      <w:r w:rsidR="00883F81" w:rsidRPr="00883F81">
        <w:rPr>
          <w:rFonts w:ascii="Times New Roman" w:hAnsi="Times New Roman" w:cs="Times New Roman"/>
          <w:b w:val="0"/>
          <w:bCs w:val="0"/>
          <w:i/>
          <w:iCs/>
          <w:sz w:val="22"/>
          <w:lang w:val="en-GB"/>
        </w:rPr>
        <w:t>Scell activation using EMR can start from the point UE transmits RACH preamble to the time UE receives the MAC CE activation command.</w:t>
      </w:r>
      <w:bookmarkEnd w:id="3"/>
    </w:p>
    <w:p w14:paraId="05F871D8" w14:textId="77777777" w:rsidR="0017489B" w:rsidRDefault="0017489B" w:rsidP="0017489B">
      <w:pPr>
        <w:rPr>
          <w:lang w:eastAsia="zh-CN"/>
        </w:rPr>
      </w:pPr>
      <w:r>
        <w:rPr>
          <w:lang w:eastAsia="zh-CN"/>
        </w:rPr>
        <w:t xml:space="preserve">For RRC based direct Scell activation, we can see, the </w:t>
      </w:r>
      <w:r w:rsidRPr="0017489B">
        <w:rPr>
          <w:i/>
          <w:iCs/>
          <w:lang w:eastAsia="zh-CN"/>
        </w:rPr>
        <w:t xml:space="preserve">measCycleScell </w:t>
      </w:r>
      <w:r w:rsidRPr="00E95960">
        <w:rPr>
          <w:lang w:eastAsia="zh-CN"/>
        </w:rPr>
        <w:t xml:space="preserve">is not </w:t>
      </w:r>
      <w:r>
        <w:rPr>
          <w:lang w:eastAsia="zh-CN"/>
        </w:rPr>
        <w:t>used to define the known cell conditions, see TS 38.133 clause 8.3.4.</w:t>
      </w:r>
    </w:p>
    <w:tbl>
      <w:tblPr>
        <w:tblStyle w:val="TableGrid"/>
        <w:tblW w:w="0" w:type="auto"/>
        <w:tblLook w:val="04A0" w:firstRow="1" w:lastRow="0" w:firstColumn="1" w:lastColumn="0" w:noHBand="0" w:noVBand="1"/>
      </w:tblPr>
      <w:tblGrid>
        <w:gridCol w:w="9629"/>
      </w:tblGrid>
      <w:tr w:rsidR="0017489B" w14:paraId="268492B2" w14:textId="77777777" w:rsidTr="00EA0A8A">
        <w:tc>
          <w:tcPr>
            <w:tcW w:w="9629" w:type="dxa"/>
          </w:tcPr>
          <w:p w14:paraId="273411C2" w14:textId="77777777" w:rsidR="0017489B" w:rsidRPr="00E95960" w:rsidRDefault="0017489B" w:rsidP="00EA0A8A">
            <w:pPr>
              <w:rPr>
                <w:b/>
                <w:bCs/>
                <w:i/>
                <w:iCs/>
                <w:sz w:val="18"/>
                <w:szCs w:val="18"/>
              </w:rPr>
            </w:pPr>
            <w:r w:rsidRPr="00E95960">
              <w:rPr>
                <w:b/>
                <w:bCs/>
                <w:i/>
                <w:iCs/>
                <w:sz w:val="18"/>
                <w:szCs w:val="18"/>
              </w:rPr>
              <w:t>The SCell in FR1 is known provided the following conditions are met for the SCell:</w:t>
            </w:r>
          </w:p>
          <w:p w14:paraId="139A125A" w14:textId="77777777" w:rsidR="0017489B" w:rsidRPr="00E95960" w:rsidRDefault="0017489B" w:rsidP="00EA0A8A">
            <w:pPr>
              <w:ind w:left="284"/>
              <w:rPr>
                <w:b/>
                <w:bCs/>
                <w:i/>
                <w:iCs/>
                <w:sz w:val="18"/>
                <w:szCs w:val="18"/>
              </w:rPr>
            </w:pPr>
            <w:r w:rsidRPr="00E95960">
              <w:rPr>
                <w:b/>
                <w:bCs/>
                <w:i/>
                <w:iCs/>
                <w:sz w:val="18"/>
                <w:szCs w:val="18"/>
              </w:rPr>
              <w:t>-</w:t>
            </w:r>
            <w:r w:rsidRPr="00E95960">
              <w:rPr>
                <w:b/>
                <w:bCs/>
                <w:i/>
                <w:iCs/>
                <w:sz w:val="18"/>
                <w:szCs w:val="18"/>
                <w:lang w:eastAsia="ko-KR"/>
              </w:rPr>
              <w:tab/>
            </w:r>
            <w:r w:rsidRPr="00E95960">
              <w:rPr>
                <w:b/>
                <w:bCs/>
                <w:i/>
                <w:iCs/>
                <w:sz w:val="18"/>
                <w:szCs w:val="18"/>
              </w:rPr>
              <w:t xml:space="preserve">During the last </w:t>
            </w:r>
            <w:r w:rsidRPr="00E95960">
              <w:rPr>
                <w:b/>
                <w:bCs/>
                <w:i/>
                <w:iCs/>
                <w:sz w:val="18"/>
                <w:szCs w:val="18"/>
                <w:highlight w:val="green"/>
              </w:rPr>
              <w:t>5 seconds</w:t>
            </w:r>
            <w:r w:rsidRPr="00E95960">
              <w:rPr>
                <w:b/>
                <w:bCs/>
                <w:i/>
                <w:iCs/>
                <w:sz w:val="18"/>
                <w:szCs w:val="18"/>
              </w:rPr>
              <w:t xml:space="preserve"> before the reception of the direct SCell configuration command: </w:t>
            </w:r>
          </w:p>
          <w:p w14:paraId="18BEB621" w14:textId="77777777" w:rsidR="0017489B" w:rsidRPr="00E95960" w:rsidRDefault="0017489B" w:rsidP="00EA0A8A">
            <w:pPr>
              <w:ind w:left="568"/>
              <w:rPr>
                <w:b/>
                <w:bCs/>
                <w:i/>
                <w:iCs/>
                <w:sz w:val="18"/>
                <w:szCs w:val="18"/>
              </w:rPr>
            </w:pPr>
            <w:r w:rsidRPr="00E95960">
              <w:rPr>
                <w:b/>
                <w:bCs/>
                <w:i/>
                <w:iCs/>
                <w:sz w:val="18"/>
                <w:szCs w:val="18"/>
              </w:rPr>
              <w:t>-</w:t>
            </w:r>
            <w:r w:rsidRPr="00E95960">
              <w:rPr>
                <w:b/>
                <w:bCs/>
                <w:i/>
                <w:iCs/>
                <w:sz w:val="18"/>
                <w:szCs w:val="18"/>
                <w:lang w:eastAsia="ko-KR"/>
              </w:rPr>
              <w:tab/>
            </w:r>
            <w:r w:rsidRPr="00E95960">
              <w:rPr>
                <w:b/>
                <w:bCs/>
                <w:i/>
                <w:iCs/>
                <w:sz w:val="18"/>
                <w:szCs w:val="18"/>
              </w:rPr>
              <w:t xml:space="preserve">the UE has sent a valid measurement report for the SCell being directly activated, and </w:t>
            </w:r>
          </w:p>
          <w:p w14:paraId="675DC2A3" w14:textId="77777777" w:rsidR="0017489B" w:rsidRPr="00E95960" w:rsidRDefault="0017489B" w:rsidP="00EA0A8A">
            <w:pPr>
              <w:ind w:left="568"/>
              <w:rPr>
                <w:b/>
                <w:bCs/>
                <w:i/>
                <w:iCs/>
                <w:sz w:val="18"/>
                <w:szCs w:val="18"/>
              </w:rPr>
            </w:pPr>
            <w:r w:rsidRPr="00E95960">
              <w:rPr>
                <w:b/>
                <w:bCs/>
                <w:i/>
                <w:iCs/>
                <w:sz w:val="18"/>
                <w:szCs w:val="18"/>
              </w:rPr>
              <w:t>-</w:t>
            </w:r>
            <w:r w:rsidRPr="00E95960">
              <w:rPr>
                <w:b/>
                <w:bCs/>
                <w:i/>
                <w:iCs/>
                <w:sz w:val="18"/>
                <w:szCs w:val="18"/>
                <w:lang w:eastAsia="ko-KR"/>
              </w:rPr>
              <w:tab/>
            </w:r>
            <w:r w:rsidRPr="00E95960">
              <w:rPr>
                <w:b/>
                <w:bCs/>
                <w:i/>
                <w:iCs/>
                <w:sz w:val="18"/>
                <w:szCs w:val="18"/>
              </w:rPr>
              <w:t xml:space="preserve">the </w:t>
            </w:r>
            <w:r w:rsidRPr="00E95960">
              <w:rPr>
                <w:b/>
                <w:bCs/>
                <w:i/>
                <w:iCs/>
                <w:sz w:val="18"/>
                <w:szCs w:val="18"/>
                <w:lang w:eastAsia="zh-CN"/>
              </w:rPr>
              <w:t>SSB measured</w:t>
            </w:r>
            <w:r w:rsidRPr="00E95960">
              <w:rPr>
                <w:b/>
                <w:bCs/>
                <w:i/>
                <w:iCs/>
                <w:sz w:val="18"/>
                <w:szCs w:val="18"/>
              </w:rPr>
              <w:t xml:space="preserve"> remains detectable according to the cell identification conditions specified in sections 9.2 and 9.3, </w:t>
            </w:r>
          </w:p>
          <w:p w14:paraId="1300DF54" w14:textId="77777777" w:rsidR="0017489B" w:rsidRPr="00E95960" w:rsidRDefault="0017489B" w:rsidP="00EA0A8A">
            <w:pPr>
              <w:ind w:left="284"/>
              <w:rPr>
                <w:b/>
                <w:bCs/>
                <w:i/>
                <w:iCs/>
                <w:sz w:val="18"/>
                <w:szCs w:val="18"/>
              </w:rPr>
            </w:pPr>
            <w:r w:rsidRPr="00E95960">
              <w:rPr>
                <w:b/>
                <w:bCs/>
                <w:i/>
                <w:iCs/>
                <w:sz w:val="18"/>
                <w:szCs w:val="18"/>
              </w:rPr>
              <w:t>-</w:t>
            </w:r>
            <w:r w:rsidRPr="00E95960">
              <w:rPr>
                <w:b/>
                <w:bCs/>
                <w:i/>
                <w:iCs/>
                <w:sz w:val="18"/>
                <w:szCs w:val="18"/>
                <w:lang w:eastAsia="ko-KR"/>
              </w:rPr>
              <w:tab/>
            </w:r>
            <w:r w:rsidRPr="00E95960">
              <w:rPr>
                <w:b/>
                <w:bCs/>
                <w:i/>
                <w:iCs/>
                <w:sz w:val="18"/>
                <w:szCs w:val="18"/>
              </w:rPr>
              <w:t xml:space="preserve">the SSB measured during the period equal to [5] seconds also remains detectable during the SCell activation delay according to the cell identification conditions specified in clause 9.2 and 9.3.  </w:t>
            </w:r>
          </w:p>
          <w:p w14:paraId="23845383" w14:textId="77777777" w:rsidR="0017489B" w:rsidRDefault="0017489B" w:rsidP="00EA0A8A">
            <w:pPr>
              <w:rPr>
                <w:lang w:eastAsia="zh-CN"/>
              </w:rPr>
            </w:pPr>
            <w:r w:rsidRPr="00E95960">
              <w:rPr>
                <w:b/>
                <w:bCs/>
                <w:i/>
                <w:iCs/>
                <w:sz w:val="18"/>
                <w:szCs w:val="18"/>
              </w:rPr>
              <w:t>Otherwise, the SCell is unknown.</w:t>
            </w:r>
          </w:p>
        </w:tc>
      </w:tr>
    </w:tbl>
    <w:p w14:paraId="46FC82CB" w14:textId="77777777" w:rsidR="0017489B" w:rsidRDefault="0017489B" w:rsidP="0017489B">
      <w:pPr>
        <w:pStyle w:val="ListParagraph"/>
        <w:numPr>
          <w:ilvl w:val="0"/>
          <w:numId w:val="11"/>
        </w:numPr>
        <w:jc w:val="center"/>
        <w:rPr>
          <w:lang w:eastAsia="zh-CN"/>
        </w:rPr>
      </w:pPr>
    </w:p>
    <w:p w14:paraId="60326E33" w14:textId="77777777" w:rsidR="0017489B" w:rsidRDefault="0017489B" w:rsidP="00E46C69">
      <w:pPr>
        <w:ind w:left="284"/>
        <w:rPr>
          <w:lang w:eastAsia="zh-CN"/>
        </w:rPr>
      </w:pPr>
      <w:r>
        <w:rPr>
          <w:noProof/>
        </w:rPr>
        <w:drawing>
          <wp:inline distT="0" distB="0" distL="0" distR="0" wp14:anchorId="5E503A7D" wp14:editId="46E0A48D">
            <wp:extent cx="5545190" cy="1591732"/>
            <wp:effectExtent l="0" t="0" r="0" b="8890"/>
            <wp:docPr id="1897812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8159" cy="1604066"/>
                    </a:xfrm>
                    <a:prstGeom prst="rect">
                      <a:avLst/>
                    </a:prstGeom>
                    <a:noFill/>
                  </pic:spPr>
                </pic:pic>
              </a:graphicData>
            </a:graphic>
          </wp:inline>
        </w:drawing>
      </w:r>
    </w:p>
    <w:p w14:paraId="09BA8D2C" w14:textId="77777777" w:rsidR="0017489B" w:rsidRDefault="0017489B" w:rsidP="0017489B">
      <w:pPr>
        <w:pStyle w:val="ListParagraph"/>
        <w:numPr>
          <w:ilvl w:val="0"/>
          <w:numId w:val="11"/>
        </w:numPr>
        <w:jc w:val="center"/>
        <w:rPr>
          <w:lang w:eastAsia="zh-CN"/>
        </w:rPr>
      </w:pPr>
      <w:r>
        <w:rPr>
          <w:lang w:eastAsia="zh-CN"/>
        </w:rPr>
        <w:t xml:space="preserve">Figure 3 RRC based Direct </w:t>
      </w:r>
      <w:proofErr w:type="spellStart"/>
      <w:r>
        <w:rPr>
          <w:lang w:eastAsia="zh-CN"/>
        </w:rPr>
        <w:t>Scell</w:t>
      </w:r>
      <w:proofErr w:type="spellEnd"/>
      <w:r>
        <w:rPr>
          <w:lang w:eastAsia="zh-CN"/>
        </w:rPr>
        <w:t xml:space="preserve"> activation at </w:t>
      </w:r>
      <w:proofErr w:type="spellStart"/>
      <w:r>
        <w:rPr>
          <w:lang w:eastAsia="zh-CN"/>
        </w:rPr>
        <w:t>Scell</w:t>
      </w:r>
      <w:proofErr w:type="spellEnd"/>
      <w:r>
        <w:rPr>
          <w:lang w:eastAsia="zh-CN"/>
        </w:rPr>
        <w:t xml:space="preserve"> addition</w:t>
      </w:r>
    </w:p>
    <w:p w14:paraId="54C68103" w14:textId="43CE2589" w:rsidR="0017489B" w:rsidRDefault="0017489B" w:rsidP="00AA7337">
      <w:pPr>
        <w:rPr>
          <w:lang w:eastAsia="zh-CN"/>
        </w:rPr>
      </w:pPr>
      <w:r>
        <w:rPr>
          <w:lang w:eastAsia="zh-CN"/>
        </w:rPr>
        <w:t xml:space="preserve">Here the known condition window will most likely be overlapping with the EMR validity timer since the time from UE transmits RACH preamble to the time of first RRC reconfiguration shall always be shorter than 5s. We think the legacy 5s can be reused to define the known condition window since the report </w:t>
      </w:r>
      <w:r w:rsidR="00E46C69">
        <w:rPr>
          <w:lang w:eastAsia="zh-CN"/>
        </w:rPr>
        <w:t>behaviour</w:t>
      </w:r>
      <w:r>
        <w:rPr>
          <w:lang w:eastAsia="zh-CN"/>
        </w:rPr>
        <w:t xml:space="preserve"> will not be controlled by the 5</w:t>
      </w:r>
      <w:r w:rsidR="001C3625">
        <w:rPr>
          <w:lang w:eastAsia="zh-CN"/>
        </w:rPr>
        <w:t>s</w:t>
      </w:r>
      <w:r>
        <w:rPr>
          <w:lang w:eastAsia="zh-CN"/>
        </w:rPr>
        <w:t xml:space="preserve"> condition. The known cell requirements apply when UE does report. Otherwise, the known conditions do not apply. </w:t>
      </w:r>
    </w:p>
    <w:p w14:paraId="4808712A" w14:textId="724BB594" w:rsidR="00047C8C" w:rsidRPr="00047C8C" w:rsidRDefault="00047C8C" w:rsidP="00E31875">
      <w:pPr>
        <w:pStyle w:val="Proposal"/>
        <w:keepNext/>
        <w:numPr>
          <w:ilvl w:val="0"/>
          <w:numId w:val="11"/>
        </w:numPr>
        <w:rPr>
          <w:rFonts w:ascii="Times New Roman" w:hAnsi="Times New Roman" w:cs="Times New Roman"/>
          <w:b w:val="0"/>
          <w:bCs w:val="0"/>
          <w:i/>
          <w:iCs/>
          <w:sz w:val="22"/>
          <w:lang w:val="en-GB"/>
        </w:rPr>
      </w:pPr>
      <w:bookmarkStart w:id="4" w:name="_Toc179189987"/>
      <w:r w:rsidRPr="00047C8C">
        <w:rPr>
          <w:rFonts w:ascii="Times New Roman" w:hAnsi="Times New Roman" w:cs="Times New Roman"/>
          <w:i/>
          <w:iCs/>
          <w:sz w:val="22"/>
          <w:u w:val="single"/>
          <w:lang w:val="en-GB"/>
        </w:rPr>
        <w:t xml:space="preserve">Proposal </w:t>
      </w:r>
      <w:r w:rsidRPr="00047C8C">
        <w:rPr>
          <w:rFonts w:ascii="Times New Roman" w:hAnsi="Times New Roman" w:cs="Times New Roman"/>
          <w:i/>
          <w:iCs/>
          <w:sz w:val="22"/>
          <w:u w:val="single"/>
          <w:lang w:val="en-GB"/>
        </w:rPr>
        <w:fldChar w:fldCharType="begin"/>
      </w:r>
      <w:r w:rsidRPr="00047C8C">
        <w:rPr>
          <w:rFonts w:ascii="Times New Roman" w:hAnsi="Times New Roman" w:cs="Times New Roman"/>
          <w:i/>
          <w:iCs/>
          <w:sz w:val="22"/>
          <w:u w:val="single"/>
          <w:lang w:val="en-GB"/>
        </w:rPr>
        <w:instrText xml:space="preserve"> SEQ Proposal \* ARABIC </w:instrText>
      </w:r>
      <w:r w:rsidRPr="00047C8C">
        <w:rPr>
          <w:rFonts w:ascii="Times New Roman" w:hAnsi="Times New Roman" w:cs="Times New Roman"/>
          <w:i/>
          <w:iCs/>
          <w:sz w:val="22"/>
          <w:u w:val="single"/>
          <w:lang w:val="en-GB"/>
        </w:rPr>
        <w:fldChar w:fldCharType="separate"/>
      </w:r>
      <w:r w:rsidR="000D614D">
        <w:rPr>
          <w:rFonts w:ascii="Times New Roman" w:hAnsi="Times New Roman" w:cs="Times New Roman"/>
          <w:i/>
          <w:iCs/>
          <w:noProof/>
          <w:sz w:val="22"/>
          <w:u w:val="single"/>
          <w:lang w:val="en-GB"/>
        </w:rPr>
        <w:t>5</w:t>
      </w:r>
      <w:r w:rsidRPr="00047C8C">
        <w:rPr>
          <w:rFonts w:ascii="Times New Roman" w:hAnsi="Times New Roman" w:cs="Times New Roman"/>
          <w:i/>
          <w:iCs/>
          <w:sz w:val="22"/>
          <w:u w:val="single"/>
          <w:lang w:val="en-GB"/>
        </w:rPr>
        <w:fldChar w:fldCharType="end"/>
      </w:r>
      <w:r w:rsidRPr="00047C8C">
        <w:rPr>
          <w:rFonts w:ascii="Times New Roman" w:hAnsi="Times New Roman" w:cs="Times New Roman"/>
          <w:i/>
          <w:iCs/>
          <w:sz w:val="22"/>
          <w:u w:val="single"/>
          <w:lang w:val="en-GB"/>
        </w:rPr>
        <w:t>:</w:t>
      </w:r>
      <w:r w:rsidR="00C26A05" w:rsidRPr="00C26A05">
        <w:rPr>
          <w:rFonts w:ascii="Times New Roman" w:hAnsi="Times New Roman" w:cs="Times New Roman"/>
          <w:b w:val="0"/>
          <w:bCs w:val="0"/>
          <w:i/>
          <w:iCs/>
          <w:sz w:val="22"/>
          <w:lang w:val="en-GB"/>
        </w:rPr>
        <w:t>For RRC based direct Scell activation the legacy 5 seconds known condition window can be re-used.</w:t>
      </w:r>
      <w:bookmarkEnd w:id="4"/>
    </w:p>
    <w:p w14:paraId="02783E79" w14:textId="50C2B0D2" w:rsidR="00952C2D" w:rsidRDefault="00952C2D" w:rsidP="00952C2D">
      <w:pPr>
        <w:pStyle w:val="Heading2"/>
        <w:numPr>
          <w:ilvl w:val="0"/>
          <w:numId w:val="0"/>
        </w:numPr>
        <w:ind w:left="576" w:hanging="576"/>
        <w:rPr>
          <w:sz w:val="28"/>
          <w:szCs w:val="18"/>
        </w:rPr>
      </w:pPr>
      <w:r w:rsidRPr="00952C2D">
        <w:rPr>
          <w:sz w:val="28"/>
          <w:szCs w:val="18"/>
        </w:rPr>
        <w:t>2.2.</w:t>
      </w:r>
      <w:r>
        <w:rPr>
          <w:sz w:val="28"/>
          <w:szCs w:val="18"/>
        </w:rPr>
        <w:t>3 UE indication to the network</w:t>
      </w:r>
    </w:p>
    <w:p w14:paraId="598AC5A0" w14:textId="77777777" w:rsidR="00CD3E23" w:rsidRPr="00261D2F" w:rsidRDefault="00CD3E23" w:rsidP="00CD3E23">
      <w:pPr>
        <w:pStyle w:val="Heading4"/>
        <w:numPr>
          <w:ilvl w:val="0"/>
          <w:numId w:val="0"/>
        </w:numPr>
        <w:ind w:left="864" w:hanging="864"/>
        <w:rPr>
          <w:b/>
          <w:bCs/>
          <w:sz w:val="28"/>
          <w:szCs w:val="22"/>
          <w:lang w:val="en-US" w:eastAsia="ja-JP"/>
        </w:rPr>
      </w:pPr>
      <w:r w:rsidRPr="00261D2F">
        <w:rPr>
          <w:rFonts w:ascii="Times New Roman" w:hAnsi="Times New Roman"/>
          <w:b/>
          <w:bCs/>
          <w:sz w:val="20"/>
        </w:rPr>
        <w:t>Issue</w:t>
      </w:r>
      <w:r w:rsidRPr="00261D2F">
        <w:rPr>
          <w:rFonts w:ascii="Times New Roman" w:eastAsiaTheme="minorEastAsia" w:hAnsi="Times New Roman"/>
          <w:b/>
          <w:bCs/>
          <w:sz w:val="20"/>
        </w:rPr>
        <w:t xml:space="preserve"> 1-2-4: Whether the indication to network is needed </w:t>
      </w:r>
    </w:p>
    <w:tbl>
      <w:tblPr>
        <w:tblStyle w:val="TableGrid"/>
        <w:tblW w:w="0" w:type="auto"/>
        <w:tblLook w:val="04A0" w:firstRow="1" w:lastRow="0" w:firstColumn="1" w:lastColumn="0" w:noHBand="0" w:noVBand="1"/>
      </w:tblPr>
      <w:tblGrid>
        <w:gridCol w:w="9629"/>
      </w:tblGrid>
      <w:tr w:rsidR="00CD3E23" w14:paraId="15637624" w14:textId="77777777" w:rsidTr="00EA0A8A">
        <w:tc>
          <w:tcPr>
            <w:tcW w:w="9629" w:type="dxa"/>
          </w:tcPr>
          <w:p w14:paraId="3BCC62A4" w14:textId="77777777" w:rsidR="00CD3E23" w:rsidRPr="004533D7" w:rsidRDefault="00CD3E23" w:rsidP="00EA0A8A">
            <w:pPr>
              <w:spacing w:beforeLines="50" w:before="120" w:after="120"/>
              <w:rPr>
                <w:sz w:val="18"/>
                <w:szCs w:val="18"/>
                <w:lang w:eastAsia="zh-CN"/>
              </w:rPr>
            </w:pPr>
            <w:r w:rsidRPr="004533D7">
              <w:rPr>
                <w:sz w:val="18"/>
                <w:szCs w:val="18"/>
                <w:lang w:eastAsia="zh-CN"/>
              </w:rPr>
              <w:t>Proposals</w:t>
            </w:r>
          </w:p>
          <w:p w14:paraId="2AF10D6A" w14:textId="77777777" w:rsidR="00CD3E23" w:rsidRPr="004533D7" w:rsidRDefault="00CD3E23" w:rsidP="00CD3E23">
            <w:pPr>
              <w:pStyle w:val="ListParagraph"/>
              <w:numPr>
                <w:ilvl w:val="0"/>
                <w:numId w:val="11"/>
              </w:numPr>
              <w:spacing w:after="120"/>
              <w:ind w:left="576"/>
              <w:contextualSpacing w:val="0"/>
              <w:rPr>
                <w:sz w:val="18"/>
                <w:szCs w:val="18"/>
                <w:lang w:eastAsia="zh-CN"/>
              </w:rPr>
            </w:pPr>
            <w:r w:rsidRPr="004533D7">
              <w:rPr>
                <w:sz w:val="18"/>
                <w:szCs w:val="18"/>
                <w:lang w:eastAsia="zh-CN"/>
              </w:rPr>
              <w:t xml:space="preserve">Option 1: </w:t>
            </w:r>
          </w:p>
          <w:p w14:paraId="7C9C5B32" w14:textId="77777777" w:rsidR="00CD3E23" w:rsidRPr="004533D7" w:rsidRDefault="00CD3E23" w:rsidP="00CD3E23">
            <w:pPr>
              <w:pStyle w:val="ListParagraph"/>
              <w:numPr>
                <w:ilvl w:val="1"/>
                <w:numId w:val="11"/>
              </w:numPr>
              <w:spacing w:after="120"/>
              <w:ind w:left="1296"/>
              <w:contextualSpacing w:val="0"/>
              <w:rPr>
                <w:sz w:val="18"/>
                <w:szCs w:val="18"/>
                <w:lang w:eastAsia="zh-CN"/>
              </w:rPr>
            </w:pPr>
            <w:r w:rsidRPr="004533D7">
              <w:rPr>
                <w:sz w:val="18"/>
                <w:szCs w:val="18"/>
                <w:lang w:eastAsia="zh-CN"/>
              </w:rPr>
              <w:t xml:space="preserve">The Rel-19 RRM enhancement in fast </w:t>
            </w:r>
            <w:proofErr w:type="spellStart"/>
            <w:r w:rsidRPr="004533D7">
              <w:rPr>
                <w:sz w:val="18"/>
                <w:szCs w:val="18"/>
                <w:lang w:eastAsia="zh-CN"/>
              </w:rPr>
              <w:t>scell</w:t>
            </w:r>
            <w:proofErr w:type="spellEnd"/>
            <w:r w:rsidRPr="004533D7">
              <w:rPr>
                <w:sz w:val="18"/>
                <w:szCs w:val="18"/>
                <w:lang w:eastAsia="zh-CN"/>
              </w:rPr>
              <w:t xml:space="preserve"> activation for UE support Rel-18 EMR shall not only be RAN4 side condition update, certain activation fast or slow indication to the network is needed.</w:t>
            </w:r>
          </w:p>
        </w:tc>
      </w:tr>
    </w:tbl>
    <w:p w14:paraId="23B808FD" w14:textId="77777777" w:rsidR="00CD3E23" w:rsidRPr="003D7436" w:rsidRDefault="00CD3E23" w:rsidP="00CD3E23">
      <w:pPr>
        <w:rPr>
          <w:lang w:eastAsia="ja-JP"/>
        </w:rPr>
      </w:pPr>
    </w:p>
    <w:p w14:paraId="663D9771" w14:textId="77777777" w:rsidR="00CD3E23" w:rsidRDefault="00CD3E23" w:rsidP="00CD3E23">
      <w:pPr>
        <w:rPr>
          <w:rFonts w:eastAsiaTheme="minorEastAsia" w:cs="v4.2.0"/>
        </w:rPr>
      </w:pPr>
      <w:r w:rsidRPr="003D7436">
        <w:rPr>
          <w:lang w:eastAsia="ja-JP"/>
        </w:rPr>
        <w:t xml:space="preserve">As we have pointed out in the SNR condition discussion, the side condition that widely used in Scell activation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w:t>
      </w:r>
      <w:r>
        <w:rPr>
          <w:rFonts w:eastAsiaTheme="minorEastAsia" w:cs="v4.2.0"/>
        </w:rPr>
        <w:t xml:space="preserve"> is not always SSB related. To successfully activate a candidate Scell fast, the UE must rely on the real time measurements. The measurement report and the side condition are to guarantee the minimum requirements. </w:t>
      </w:r>
    </w:p>
    <w:p w14:paraId="63E7B978" w14:textId="77777777" w:rsidR="00CD3E23" w:rsidRDefault="00CD3E23" w:rsidP="00CD3E23">
      <w:pPr>
        <w:rPr>
          <w:rFonts w:eastAsiaTheme="minorEastAsia" w:cs="v4.2.0"/>
        </w:rPr>
      </w:pPr>
      <w:r>
        <w:rPr>
          <w:rFonts w:eastAsiaTheme="minorEastAsia" w:cs="v4.2.0"/>
        </w:rPr>
        <w:t xml:space="preserve">At the time when UE sends the EMR report either in msg3 or UE information response, the UE shall have very good knowledge about the target Scell based on the latest measurement of the target cell and UE shall have very good sync with the target Scell after receiving the msg2 for RAR. </w:t>
      </w:r>
    </w:p>
    <w:p w14:paraId="4BC30E41" w14:textId="77777777" w:rsidR="00CD3E23" w:rsidRDefault="00CD3E23" w:rsidP="00CD3E23">
      <w:pPr>
        <w:rPr>
          <w:rFonts w:eastAsiaTheme="minorEastAsia" w:cs="v4.2.0"/>
        </w:rPr>
      </w:pPr>
      <w:r>
        <w:rPr>
          <w:rFonts w:eastAsiaTheme="minorEastAsia" w:cs="v4.2.0"/>
        </w:rPr>
        <w:t xml:space="preserve">The situation is very different for the network. When network has configured several candidate EMR carriers for UE to measure, network has no knowledge whether this UE will have the Scell activated successfully or not until the network receives the CSI report. </w:t>
      </w:r>
    </w:p>
    <w:p w14:paraId="1506AF67" w14:textId="77777777" w:rsidR="00CD3E23" w:rsidRDefault="00CD3E23" w:rsidP="00CD3E23">
      <w:pPr>
        <w:rPr>
          <w:rFonts w:eastAsiaTheme="minorEastAsia" w:cs="v4.2.0"/>
        </w:rPr>
      </w:pPr>
      <w:r>
        <w:rPr>
          <w:rFonts w:eastAsiaTheme="minorEastAsia" w:cs="v4.2.0"/>
        </w:rPr>
        <w:lastRenderedPageBreak/>
        <w:t xml:space="preserve">This issue can become more complex in real time network since network needs to serve many UEs with different capabilities. The UE who can indicate a fast traffic flow can be easily prioritized by the network. This will benefit both the network and the UE. </w:t>
      </w:r>
    </w:p>
    <w:p w14:paraId="3C83C973" w14:textId="77777777" w:rsidR="00CD3E23" w:rsidRDefault="00CD3E23" w:rsidP="00CD3E23">
      <w:pPr>
        <w:rPr>
          <w:rFonts w:eastAsiaTheme="minorEastAsia" w:cs="v4.2.0"/>
        </w:rPr>
      </w:pPr>
      <w:r>
        <w:rPr>
          <w:rFonts w:eastAsiaTheme="minorEastAsia" w:cs="v4.2.0"/>
        </w:rPr>
        <w:t xml:space="preserve">A simple indication to the network whether this candidate cell can be activated fast or not can be beneficial for the UE as well since the UE can be prioritized by the network. The network doesn’t have to blindly activate the UE for scell without knowing whether it will be successful or whether it will take very long time especially in FR2. </w:t>
      </w:r>
    </w:p>
    <w:p w14:paraId="26D4221C" w14:textId="32F69C77" w:rsidR="00CD3E23" w:rsidRPr="00663340" w:rsidRDefault="00CD3E23" w:rsidP="00CD3E23">
      <w:pPr>
        <w:rPr>
          <w:rFonts w:eastAsiaTheme="minorEastAsia" w:cs="v4.2.0"/>
        </w:rPr>
      </w:pPr>
      <w:r>
        <w:rPr>
          <w:rFonts w:eastAsiaTheme="minorEastAsia" w:cs="v4.2.0"/>
        </w:rPr>
        <w:t xml:space="preserve">Since RAN4 specification known and unknown condition is for UE requirement, this is transparent to the network. This fast and not fast definition can be reflected from the known and unknown condition specified in fast Scell activation via EMR. This can be a very good alignment between the RAN4 minimum requirement and the RAN2 </w:t>
      </w:r>
      <w:r w:rsidR="007369B0">
        <w:rPr>
          <w:rFonts w:eastAsiaTheme="minorEastAsia" w:cs="v4.2.0"/>
        </w:rPr>
        <w:t>signaling</w:t>
      </w:r>
      <w:r>
        <w:rPr>
          <w:rFonts w:eastAsiaTheme="minorEastAsia" w:cs="v4.2.0"/>
        </w:rPr>
        <w:t xml:space="preserve"> and procedure.  </w:t>
      </w:r>
    </w:p>
    <w:p w14:paraId="140E1ACC" w14:textId="59CAFFF2" w:rsidR="00626601" w:rsidRPr="000D614D" w:rsidRDefault="00626601" w:rsidP="00142CD2">
      <w:pPr>
        <w:pStyle w:val="Proposal"/>
        <w:keepNext/>
        <w:numPr>
          <w:ilvl w:val="0"/>
          <w:numId w:val="11"/>
        </w:numPr>
        <w:rPr>
          <w:rFonts w:ascii="Times New Roman" w:hAnsi="Times New Roman" w:cs="Times New Roman"/>
          <w:b w:val="0"/>
          <w:bCs w:val="0"/>
          <w:i/>
          <w:iCs/>
          <w:sz w:val="22"/>
          <w:lang w:val="en-GB"/>
        </w:rPr>
      </w:pPr>
      <w:r w:rsidRPr="000D614D">
        <w:rPr>
          <w:rFonts w:ascii="Times New Roman" w:hAnsi="Times New Roman" w:cs="Times New Roman"/>
          <w:i/>
          <w:iCs/>
          <w:sz w:val="22"/>
          <w:u w:val="single"/>
          <w:lang w:val="en-GB"/>
        </w:rPr>
        <w:t xml:space="preserve">Observation </w:t>
      </w:r>
      <w:r w:rsidRPr="000D614D">
        <w:rPr>
          <w:rFonts w:ascii="Times New Roman" w:hAnsi="Times New Roman" w:cs="Times New Roman"/>
          <w:i/>
          <w:iCs/>
          <w:sz w:val="22"/>
          <w:u w:val="single"/>
          <w:lang w:val="en-GB"/>
        </w:rPr>
        <w:fldChar w:fldCharType="begin"/>
      </w:r>
      <w:r w:rsidRPr="000D614D">
        <w:rPr>
          <w:rFonts w:ascii="Times New Roman" w:hAnsi="Times New Roman" w:cs="Times New Roman"/>
          <w:i/>
          <w:iCs/>
          <w:sz w:val="22"/>
          <w:u w:val="single"/>
          <w:lang w:val="en-GB"/>
        </w:rPr>
        <w:instrText xml:space="preserve"> SEQ Observation \* ARABIC </w:instrText>
      </w:r>
      <w:r w:rsidRPr="000D614D">
        <w:rPr>
          <w:rFonts w:ascii="Times New Roman" w:hAnsi="Times New Roman" w:cs="Times New Roman"/>
          <w:i/>
          <w:iCs/>
          <w:sz w:val="22"/>
          <w:u w:val="single"/>
          <w:lang w:val="en-GB"/>
        </w:rPr>
        <w:fldChar w:fldCharType="separate"/>
      </w:r>
      <w:r w:rsidRPr="000D614D">
        <w:rPr>
          <w:rFonts w:ascii="Times New Roman" w:hAnsi="Times New Roman" w:cs="Times New Roman"/>
          <w:i/>
          <w:iCs/>
          <w:sz w:val="22"/>
          <w:u w:val="single"/>
          <w:lang w:val="en-GB"/>
        </w:rPr>
        <w:t>5</w:t>
      </w:r>
      <w:r w:rsidRPr="000D614D">
        <w:rPr>
          <w:rFonts w:ascii="Times New Roman" w:hAnsi="Times New Roman" w:cs="Times New Roman"/>
          <w:i/>
          <w:iCs/>
          <w:sz w:val="22"/>
          <w:u w:val="single"/>
          <w:lang w:val="en-GB"/>
        </w:rPr>
        <w:fldChar w:fldCharType="end"/>
      </w:r>
      <w:r w:rsidRPr="000D614D">
        <w:rPr>
          <w:rFonts w:ascii="Times New Roman" w:hAnsi="Times New Roman" w:cs="Times New Roman"/>
          <w:i/>
          <w:iCs/>
          <w:sz w:val="22"/>
          <w:u w:val="single"/>
          <w:lang w:val="en-GB"/>
        </w:rPr>
        <w:t xml:space="preserve">: </w:t>
      </w:r>
      <w:r w:rsidR="000D614D" w:rsidRPr="000D614D">
        <w:rPr>
          <w:rFonts w:ascii="Times New Roman" w:hAnsi="Times New Roman" w:cs="Times New Roman"/>
          <w:b w:val="0"/>
          <w:bCs w:val="0"/>
          <w:i/>
          <w:iCs/>
          <w:sz w:val="22"/>
          <w:lang w:val="en-GB"/>
        </w:rPr>
        <w:t xml:space="preserve">For fast scell activation using EMR a simple activation </w:t>
      </w:r>
      <w:r w:rsidR="000D614D">
        <w:rPr>
          <w:rFonts w:ascii="Times New Roman" w:hAnsi="Times New Roman" w:cs="Times New Roman"/>
          <w:b w:val="0"/>
          <w:bCs w:val="0"/>
          <w:i/>
          <w:iCs/>
          <w:sz w:val="22"/>
          <w:lang w:val="en-GB"/>
        </w:rPr>
        <w:t>to the network</w:t>
      </w:r>
      <w:r w:rsidR="000D614D" w:rsidRPr="000D614D">
        <w:rPr>
          <w:rFonts w:ascii="Times New Roman" w:hAnsi="Times New Roman" w:cs="Times New Roman"/>
          <w:b w:val="0"/>
          <w:bCs w:val="0"/>
          <w:i/>
          <w:iCs/>
          <w:sz w:val="22"/>
          <w:lang w:val="en-GB"/>
        </w:rPr>
        <w:t xml:space="preserve"> </w:t>
      </w:r>
      <w:r w:rsidR="000D614D">
        <w:rPr>
          <w:rFonts w:ascii="Times New Roman" w:hAnsi="Times New Roman" w:cs="Times New Roman"/>
          <w:b w:val="0"/>
          <w:bCs w:val="0"/>
          <w:i/>
          <w:iCs/>
          <w:sz w:val="22"/>
          <w:lang w:val="en-GB"/>
        </w:rPr>
        <w:t>can be</w:t>
      </w:r>
      <w:r w:rsidR="000D614D" w:rsidRPr="000D614D">
        <w:rPr>
          <w:rFonts w:ascii="Times New Roman" w:hAnsi="Times New Roman" w:cs="Times New Roman"/>
          <w:b w:val="0"/>
          <w:bCs w:val="0"/>
          <w:i/>
          <w:iCs/>
          <w:sz w:val="22"/>
          <w:lang w:val="en-GB"/>
        </w:rPr>
        <w:t xml:space="preserve"> benef</w:t>
      </w:r>
      <w:r w:rsidR="000D614D">
        <w:rPr>
          <w:rFonts w:ascii="Times New Roman" w:hAnsi="Times New Roman" w:cs="Times New Roman"/>
          <w:b w:val="0"/>
          <w:bCs w:val="0"/>
          <w:i/>
          <w:iCs/>
          <w:sz w:val="22"/>
          <w:lang w:val="en-GB"/>
        </w:rPr>
        <w:t>icial to</w:t>
      </w:r>
      <w:r w:rsidR="000D614D" w:rsidRPr="000D614D">
        <w:rPr>
          <w:rFonts w:ascii="Times New Roman" w:hAnsi="Times New Roman" w:cs="Times New Roman"/>
          <w:b w:val="0"/>
          <w:bCs w:val="0"/>
          <w:i/>
          <w:iCs/>
          <w:sz w:val="22"/>
          <w:lang w:val="en-GB"/>
        </w:rPr>
        <w:t xml:space="preserve"> both the UE and the network.</w:t>
      </w:r>
    </w:p>
    <w:p w14:paraId="4FE4FD51" w14:textId="25DFFD2F" w:rsidR="000D614D" w:rsidRPr="000D614D" w:rsidRDefault="000D614D" w:rsidP="00442A26">
      <w:pPr>
        <w:pStyle w:val="Proposal"/>
        <w:keepNext/>
        <w:numPr>
          <w:ilvl w:val="0"/>
          <w:numId w:val="11"/>
        </w:numPr>
        <w:rPr>
          <w:rFonts w:ascii="Times New Roman" w:hAnsi="Times New Roman" w:cs="Times New Roman"/>
          <w:b w:val="0"/>
          <w:bCs w:val="0"/>
          <w:i/>
          <w:iCs/>
          <w:sz w:val="22"/>
          <w:lang w:val="en-GB"/>
        </w:rPr>
      </w:pPr>
      <w:bookmarkStart w:id="5" w:name="_Toc179189988"/>
      <w:r w:rsidRPr="000D614D">
        <w:rPr>
          <w:rFonts w:ascii="Times New Roman" w:hAnsi="Times New Roman" w:cs="Times New Roman"/>
          <w:i/>
          <w:iCs/>
          <w:sz w:val="22"/>
          <w:u w:val="single"/>
          <w:lang w:val="en-GB"/>
        </w:rPr>
        <w:t xml:space="preserve">Proposal </w:t>
      </w:r>
      <w:r w:rsidRPr="000D614D">
        <w:rPr>
          <w:rFonts w:ascii="Times New Roman" w:hAnsi="Times New Roman" w:cs="Times New Roman"/>
          <w:i/>
          <w:iCs/>
          <w:sz w:val="22"/>
          <w:u w:val="single"/>
          <w:lang w:val="en-GB"/>
        </w:rPr>
        <w:fldChar w:fldCharType="begin"/>
      </w:r>
      <w:r w:rsidRPr="000D614D">
        <w:rPr>
          <w:rFonts w:ascii="Times New Roman" w:hAnsi="Times New Roman" w:cs="Times New Roman"/>
          <w:i/>
          <w:iCs/>
          <w:sz w:val="22"/>
          <w:u w:val="single"/>
          <w:lang w:val="en-GB"/>
        </w:rPr>
        <w:instrText xml:space="preserve"> SEQ Proposal \* ARABIC </w:instrText>
      </w:r>
      <w:r w:rsidRPr="000D614D">
        <w:rPr>
          <w:rFonts w:ascii="Times New Roman" w:hAnsi="Times New Roman" w:cs="Times New Roman"/>
          <w:i/>
          <w:iCs/>
          <w:sz w:val="22"/>
          <w:u w:val="single"/>
          <w:lang w:val="en-GB"/>
        </w:rPr>
        <w:fldChar w:fldCharType="separate"/>
      </w:r>
      <w:r w:rsidRPr="000D614D">
        <w:rPr>
          <w:rFonts w:ascii="Times New Roman" w:hAnsi="Times New Roman" w:cs="Times New Roman"/>
          <w:i/>
          <w:iCs/>
          <w:sz w:val="22"/>
          <w:u w:val="single"/>
          <w:lang w:val="en-GB"/>
        </w:rPr>
        <w:t>6</w:t>
      </w:r>
      <w:r w:rsidRPr="000D614D">
        <w:rPr>
          <w:rFonts w:ascii="Times New Roman" w:hAnsi="Times New Roman" w:cs="Times New Roman"/>
          <w:i/>
          <w:iCs/>
          <w:sz w:val="22"/>
          <w:u w:val="single"/>
          <w:lang w:val="en-GB"/>
        </w:rPr>
        <w:fldChar w:fldCharType="end"/>
      </w:r>
      <w:r w:rsidRPr="000D614D">
        <w:rPr>
          <w:rFonts w:ascii="Times New Roman" w:hAnsi="Times New Roman" w:cs="Times New Roman"/>
          <w:i/>
          <w:iCs/>
          <w:sz w:val="22"/>
          <w:u w:val="single"/>
          <w:lang w:val="en-GB"/>
        </w:rPr>
        <w:t>:</w:t>
      </w:r>
      <w:r w:rsidR="00EB6E13" w:rsidRPr="00EB6E13">
        <w:t xml:space="preserve"> </w:t>
      </w:r>
      <w:r w:rsidR="00EB6E13" w:rsidRPr="00EB6E13">
        <w:rPr>
          <w:rFonts w:ascii="Times New Roman" w:hAnsi="Times New Roman" w:cs="Times New Roman"/>
          <w:b w:val="0"/>
          <w:bCs w:val="0"/>
          <w:i/>
          <w:iCs/>
          <w:sz w:val="22"/>
          <w:lang w:val="en-GB"/>
        </w:rPr>
        <w:t xml:space="preserve">RAN4 to introduce </w:t>
      </w:r>
      <w:r w:rsidR="00EB6E13">
        <w:rPr>
          <w:rFonts w:ascii="Times New Roman" w:hAnsi="Times New Roman" w:cs="Times New Roman"/>
          <w:b w:val="0"/>
          <w:bCs w:val="0"/>
          <w:i/>
          <w:iCs/>
          <w:sz w:val="22"/>
          <w:lang w:val="en-GB"/>
        </w:rPr>
        <w:t>a UE indication to the network. T</w:t>
      </w:r>
      <w:r w:rsidR="00EB6E13" w:rsidRPr="00EB6E13">
        <w:rPr>
          <w:rFonts w:ascii="Times New Roman" w:hAnsi="Times New Roman" w:cs="Times New Roman"/>
          <w:b w:val="0"/>
          <w:bCs w:val="0"/>
          <w:i/>
          <w:iCs/>
          <w:sz w:val="22"/>
          <w:lang w:val="en-GB"/>
        </w:rPr>
        <w:t>he fast or not definition can refer to the known/unknown condition that will be defined for fast Scell activation via EMR.</w:t>
      </w:r>
      <w:bookmarkEnd w:id="5"/>
    </w:p>
    <w:p w14:paraId="6EA27031" w14:textId="5A0161E0" w:rsidR="00A73B86" w:rsidRDefault="00A73B86" w:rsidP="00AE1DC9">
      <w:pPr>
        <w:pStyle w:val="Proposal"/>
        <w:numPr>
          <w:ilvl w:val="0"/>
          <w:numId w:val="0"/>
        </w:numPr>
        <w:rPr>
          <w:rFonts w:ascii="Times New Roman" w:hAnsi="Times New Roman"/>
          <w:sz w:val="22"/>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83C9125" w14:textId="524B4F66" w:rsidR="00261D2F" w:rsidRDefault="00FE3985">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\p " " \h \z \c "Proposal" </w:instrText>
      </w:r>
      <w:r>
        <w:rPr>
          <w:b/>
          <w:bCs/>
          <w:i/>
          <w:iCs/>
          <w:sz w:val="22"/>
          <w:szCs w:val="22"/>
          <w:u w:val="single"/>
          <w:lang w:val="en-GB"/>
        </w:rPr>
        <w:fldChar w:fldCharType="separate"/>
      </w:r>
      <w:hyperlink w:anchor="_Toc179189983" w:history="1">
        <w:r w:rsidR="00261D2F" w:rsidRPr="001B28D3">
          <w:rPr>
            <w:rStyle w:val="Hyperlink"/>
            <w:rFonts w:ascii="Symbol" w:hAnsi="Symbol"/>
            <w:noProof/>
          </w:rPr>
          <w:t></w:t>
        </w:r>
        <w:r w:rsidR="00261D2F">
          <w:rPr>
            <w:rFonts w:asciiTheme="minorHAnsi" w:eastAsiaTheme="minorEastAsia" w:hAnsiTheme="minorHAnsi" w:cstheme="minorBidi"/>
            <w:noProof/>
            <w:kern w:val="2"/>
            <w:sz w:val="22"/>
            <w:szCs w:val="22"/>
            <w:lang w:val="en-SE" w:eastAsia="zh-CN"/>
            <w14:ligatures w14:val="standardContextual"/>
          </w:rPr>
          <w:tab/>
        </w:r>
        <w:r w:rsidR="00261D2F" w:rsidRPr="001B28D3">
          <w:rPr>
            <w:rStyle w:val="Hyperlink"/>
            <w:i/>
            <w:iCs/>
            <w:noProof/>
            <w:lang w:val="en-GB"/>
          </w:rPr>
          <w:t>Proposal 1: Both Direct Scell activation at Scell addition and Single MAC CE based DL Scell activation can be considered as starting point.</w:t>
        </w:r>
      </w:hyperlink>
    </w:p>
    <w:p w14:paraId="6698F009" w14:textId="47B111D5" w:rsidR="00261D2F" w:rsidRDefault="00261D2F">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984" w:history="1">
        <w:r w:rsidRPr="001B28D3">
          <w:rPr>
            <w:rStyle w:val="Hyperlink"/>
            <w:rFonts w:ascii="Symbol" w:hAnsi="Symbol"/>
            <w:bCs/>
            <w:iCs/>
            <w:noProof/>
          </w:rPr>
          <w:t></w:t>
        </w:r>
        <w:r>
          <w:rPr>
            <w:rFonts w:asciiTheme="minorHAnsi" w:eastAsiaTheme="minorEastAsia" w:hAnsiTheme="minorHAnsi" w:cstheme="minorBidi"/>
            <w:noProof/>
            <w:kern w:val="2"/>
            <w:sz w:val="22"/>
            <w:szCs w:val="22"/>
            <w:lang w:val="en-SE" w:eastAsia="zh-CN"/>
            <w14:ligatures w14:val="standardContextual"/>
          </w:rPr>
          <w:tab/>
        </w:r>
        <w:r w:rsidRPr="001B28D3">
          <w:rPr>
            <w:rStyle w:val="Hyperlink"/>
            <w:i/>
            <w:iCs/>
            <w:noProof/>
          </w:rPr>
          <w:t xml:space="preserve">Proposal 2: </w:t>
        </w:r>
        <w:r w:rsidRPr="001B28D3">
          <w:rPr>
            <w:rStyle w:val="Hyperlink"/>
            <w:bCs/>
            <w:i/>
            <w:iCs/>
            <w:noProof/>
          </w:rPr>
          <w:t>Fast scell activation for UE supporting Rel-18 EMR shall include scenarios both in FR1 and FR2-1.</w:t>
        </w:r>
      </w:hyperlink>
    </w:p>
    <w:p w14:paraId="143D80EF" w14:textId="4FCE7B2C" w:rsidR="00261D2F" w:rsidRDefault="00261D2F">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985" w:history="1">
        <w:r w:rsidRPr="001B28D3">
          <w:rPr>
            <w:rStyle w:val="Hyperlink"/>
            <w:rFonts w:ascii="Symbol" w:hAnsi="Symbol"/>
            <w:iCs/>
            <w:noProof/>
            <w:lang w:val="en-GB"/>
          </w:rPr>
          <w:t></w:t>
        </w:r>
        <w:r>
          <w:rPr>
            <w:rFonts w:asciiTheme="minorHAnsi" w:eastAsiaTheme="minorEastAsia" w:hAnsiTheme="minorHAnsi" w:cstheme="minorBidi"/>
            <w:noProof/>
            <w:kern w:val="2"/>
            <w:sz w:val="22"/>
            <w:szCs w:val="22"/>
            <w:lang w:val="en-SE" w:eastAsia="zh-CN"/>
            <w14:ligatures w14:val="standardContextual"/>
          </w:rPr>
          <w:tab/>
        </w:r>
        <w:r w:rsidRPr="001B28D3">
          <w:rPr>
            <w:rStyle w:val="Hyperlink"/>
            <w:i/>
            <w:iCs/>
            <w:noProof/>
            <w:lang w:val="en-GB"/>
          </w:rPr>
          <w:t>Proposal 3:New known condition window can be introduced for MAC-CE based fast Scell activation via EMR.</w:t>
        </w:r>
      </w:hyperlink>
    </w:p>
    <w:p w14:paraId="16880760" w14:textId="3614EC1D" w:rsidR="00261D2F" w:rsidRDefault="00261D2F">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986" w:history="1">
        <w:r w:rsidRPr="001B28D3">
          <w:rPr>
            <w:rStyle w:val="Hyperlink"/>
            <w:rFonts w:ascii="Symbol" w:hAnsi="Symbol"/>
            <w:iCs/>
            <w:noProof/>
            <w:lang w:val="en-GB"/>
          </w:rPr>
          <w:t></w:t>
        </w:r>
        <w:r>
          <w:rPr>
            <w:rFonts w:asciiTheme="minorHAnsi" w:eastAsiaTheme="minorEastAsia" w:hAnsiTheme="minorHAnsi" w:cstheme="minorBidi"/>
            <w:noProof/>
            <w:kern w:val="2"/>
            <w:sz w:val="22"/>
            <w:szCs w:val="22"/>
            <w:lang w:val="en-SE" w:eastAsia="zh-CN"/>
            <w14:ligatures w14:val="standardContextual"/>
          </w:rPr>
          <w:tab/>
        </w:r>
        <w:r w:rsidRPr="001B28D3">
          <w:rPr>
            <w:rStyle w:val="Hyperlink"/>
            <w:i/>
            <w:iCs/>
            <w:noProof/>
            <w:lang w:val="en-GB"/>
          </w:rPr>
          <w:t>Proposal 4: Known condition time window for MAC CE based DL Scell activation using EMR can start from the point UE transmits RACH preamble to the time UE receives the MAC CE activation command.</w:t>
        </w:r>
      </w:hyperlink>
    </w:p>
    <w:p w14:paraId="7B8FAA57" w14:textId="79EB707E" w:rsidR="00261D2F" w:rsidRDefault="00261D2F">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987" w:history="1">
        <w:r w:rsidRPr="001B28D3">
          <w:rPr>
            <w:rStyle w:val="Hyperlink"/>
            <w:rFonts w:ascii="Symbol" w:hAnsi="Symbol"/>
            <w:iCs/>
            <w:noProof/>
            <w:lang w:val="en-GB"/>
          </w:rPr>
          <w:t></w:t>
        </w:r>
        <w:r>
          <w:rPr>
            <w:rFonts w:asciiTheme="minorHAnsi" w:eastAsiaTheme="minorEastAsia" w:hAnsiTheme="minorHAnsi" w:cstheme="minorBidi"/>
            <w:noProof/>
            <w:kern w:val="2"/>
            <w:sz w:val="22"/>
            <w:szCs w:val="22"/>
            <w:lang w:val="en-SE" w:eastAsia="zh-CN"/>
            <w14:ligatures w14:val="standardContextual"/>
          </w:rPr>
          <w:tab/>
        </w:r>
        <w:r w:rsidRPr="001B28D3">
          <w:rPr>
            <w:rStyle w:val="Hyperlink"/>
            <w:i/>
            <w:iCs/>
            <w:noProof/>
            <w:lang w:val="en-GB"/>
          </w:rPr>
          <w:t>Proposal 5:For RRC based direct Scell activation the legacy 5 seconds known condition window can be re-used.</w:t>
        </w:r>
      </w:hyperlink>
    </w:p>
    <w:p w14:paraId="5186BBD9" w14:textId="4C507A39" w:rsidR="00261D2F" w:rsidRDefault="00261D2F">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988" w:history="1">
        <w:r w:rsidRPr="001B28D3">
          <w:rPr>
            <w:rStyle w:val="Hyperlink"/>
            <w:rFonts w:ascii="Symbol" w:hAnsi="Symbol"/>
            <w:iCs/>
            <w:noProof/>
            <w:lang w:val="en-GB"/>
          </w:rPr>
          <w:t></w:t>
        </w:r>
        <w:r>
          <w:rPr>
            <w:rFonts w:asciiTheme="minorHAnsi" w:eastAsiaTheme="minorEastAsia" w:hAnsiTheme="minorHAnsi" w:cstheme="minorBidi"/>
            <w:noProof/>
            <w:kern w:val="2"/>
            <w:sz w:val="22"/>
            <w:szCs w:val="22"/>
            <w:lang w:val="en-SE" w:eastAsia="zh-CN"/>
            <w14:ligatures w14:val="standardContextual"/>
          </w:rPr>
          <w:tab/>
        </w:r>
        <w:r w:rsidRPr="001B28D3">
          <w:rPr>
            <w:rStyle w:val="Hyperlink"/>
            <w:i/>
            <w:iCs/>
            <w:noProof/>
            <w:lang w:val="en-GB"/>
          </w:rPr>
          <w:t>Proposal 6:</w:t>
        </w:r>
        <w:r w:rsidRPr="001B28D3">
          <w:rPr>
            <w:rStyle w:val="Hyperlink"/>
            <w:noProof/>
          </w:rPr>
          <w:t xml:space="preserve"> </w:t>
        </w:r>
        <w:r w:rsidRPr="001B28D3">
          <w:rPr>
            <w:rStyle w:val="Hyperlink"/>
            <w:i/>
            <w:iCs/>
            <w:noProof/>
            <w:lang w:val="en-GB"/>
          </w:rPr>
          <w:t>RAN4 to introduce a UE indication to the network. The fast or not definition can refer to the known/unknown condition that will be defined for fast Scell activation via EMR.</w:t>
        </w:r>
      </w:hyperlink>
    </w:p>
    <w:p w14:paraId="4A6668EC" w14:textId="38E15191" w:rsidR="00E2481F" w:rsidRPr="00A64D8A" w:rsidRDefault="00FE3985" w:rsidP="00E2481F">
      <w:pPr>
        <w:pStyle w:val="Heading1"/>
        <w:ind w:right="72"/>
        <w:rPr>
          <w:lang w:val="sv-SE"/>
        </w:rPr>
      </w:pPr>
      <w:r>
        <w:rPr>
          <w:rFonts w:ascii="Times New Roman" w:hAnsi="Times New Roman"/>
          <w:b/>
          <w:bCs/>
          <w:i/>
          <w:iCs/>
          <w:sz w:val="22"/>
          <w:szCs w:val="22"/>
          <w:u w:val="single"/>
          <w:lang w:val="en-GB"/>
        </w:rPr>
        <w:fldChar w:fldCharType="end"/>
      </w:r>
      <w:r w:rsidR="00E2481F" w:rsidRPr="00564EAC">
        <w:rPr>
          <w:lang w:val="sv-SE"/>
        </w:rPr>
        <w:t>References</w:t>
      </w:r>
    </w:p>
    <w:p w14:paraId="304BADB5" w14:textId="77777777" w:rsidR="00C34B4F" w:rsidRDefault="00C34B4F" w:rsidP="00C34B4F">
      <w:pPr>
        <w:numPr>
          <w:ilvl w:val="0"/>
          <w:numId w:val="32"/>
        </w:numPr>
        <w:tabs>
          <w:tab w:val="left" w:pos="851"/>
        </w:tabs>
        <w:rPr>
          <w:rFonts w:ascii="Arial" w:hAnsi="Arial" w:cs="Arial"/>
          <w:sz w:val="22"/>
          <w:szCs w:val="22"/>
          <w:lang w:val="en-CA"/>
        </w:rPr>
      </w:pPr>
      <w:bookmarkStart w:id="6" w:name="_Ref78878368"/>
      <w:bookmarkStart w:id="7" w:name="_Ref61004649"/>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bookmarkEnd w:id="6"/>
      <w:bookmarkEnd w:id="7"/>
      <w:r>
        <w:rPr>
          <w:rFonts w:ascii="Arial" w:hAnsi="Arial" w:cs="Arial"/>
          <w:sz w:val="22"/>
          <w:szCs w:val="22"/>
          <w:lang w:val="en-CA"/>
        </w:rPr>
        <w:t xml:space="preserve"> VIVO, March 2024</w:t>
      </w:r>
    </w:p>
    <w:p w14:paraId="6253C8B3" w14:textId="77777777" w:rsidR="00C34B4F" w:rsidRDefault="00C34B4F" w:rsidP="00C34B4F">
      <w:pPr>
        <w:numPr>
          <w:ilvl w:val="0"/>
          <w:numId w:val="32"/>
        </w:numPr>
        <w:tabs>
          <w:tab w:val="left" w:pos="851"/>
        </w:tabs>
        <w:rPr>
          <w:rFonts w:ascii="Arial" w:hAnsi="Arial" w:cs="Arial"/>
          <w:sz w:val="22"/>
          <w:szCs w:val="22"/>
          <w:lang w:val="en-CA"/>
        </w:rPr>
      </w:pPr>
      <w:r>
        <w:rPr>
          <w:rFonts w:ascii="Arial" w:hAnsi="Arial" w:cs="Arial"/>
          <w:sz w:val="22"/>
          <w:szCs w:val="22"/>
          <w:lang w:val="en-CA"/>
        </w:rPr>
        <w:t xml:space="preserve">R4-2414041 </w:t>
      </w:r>
      <w:r w:rsidRPr="00B2122C">
        <w:rPr>
          <w:rFonts w:ascii="Arial" w:hAnsi="Arial" w:cs="Arial"/>
          <w:sz w:val="22"/>
          <w:szCs w:val="22"/>
          <w:lang w:val="en-CA"/>
        </w:rPr>
        <w:t>“</w:t>
      </w:r>
      <w:r>
        <w:rPr>
          <w:rFonts w:ascii="Arial" w:hAnsi="Arial" w:cs="Arial"/>
          <w:sz w:val="22"/>
          <w:szCs w:val="22"/>
          <w:lang w:val="en-CA"/>
        </w:rPr>
        <w:t>RRM pha5 part II WF</w:t>
      </w:r>
      <w:r w:rsidRPr="00B2122C">
        <w:rPr>
          <w:rFonts w:ascii="Arial" w:hAnsi="Arial" w:cs="Arial"/>
          <w:sz w:val="22"/>
          <w:szCs w:val="22"/>
          <w:lang w:val="en-CA"/>
        </w:rPr>
        <w:t>”,</w:t>
      </w:r>
      <w:r>
        <w:rPr>
          <w:rFonts w:ascii="Arial" w:hAnsi="Arial" w:cs="Arial"/>
          <w:sz w:val="22"/>
          <w:szCs w:val="22"/>
          <w:lang w:val="en-CA"/>
        </w:rPr>
        <w:t xml:space="preserve"> CATT, August 2024</w:t>
      </w:r>
    </w:p>
    <w:p w14:paraId="795B8F25" w14:textId="1960C3FE" w:rsidR="00CB3232" w:rsidRPr="00C34B4F" w:rsidRDefault="00CB3232" w:rsidP="00C34B4F">
      <w:pPr>
        <w:rPr>
          <w:lang w:val="en-CA" w:eastAsia="x-none"/>
        </w:rPr>
      </w:pPr>
    </w:p>
    <w:sectPr w:rsidR="00CB3232" w:rsidRPr="00C34B4F"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D1521" w14:textId="77777777" w:rsidR="00BF149A" w:rsidRDefault="00BF149A">
      <w:r>
        <w:separator/>
      </w:r>
    </w:p>
  </w:endnote>
  <w:endnote w:type="continuationSeparator" w:id="0">
    <w:p w14:paraId="29CA578D" w14:textId="77777777" w:rsidR="00BF149A" w:rsidRDefault="00BF149A">
      <w:r>
        <w:continuationSeparator/>
      </w:r>
    </w:p>
  </w:endnote>
  <w:endnote w:type="continuationNotice" w:id="1">
    <w:p w14:paraId="1AF3EA4F" w14:textId="77777777" w:rsidR="00BF149A" w:rsidRDefault="00BF1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A0965" w14:textId="77777777" w:rsidR="00BF149A" w:rsidRDefault="00BF149A">
      <w:r>
        <w:separator/>
      </w:r>
    </w:p>
  </w:footnote>
  <w:footnote w:type="continuationSeparator" w:id="0">
    <w:p w14:paraId="591959D9" w14:textId="77777777" w:rsidR="00BF149A" w:rsidRDefault="00BF149A">
      <w:r>
        <w:continuationSeparator/>
      </w:r>
    </w:p>
  </w:footnote>
  <w:footnote w:type="continuationNotice" w:id="1">
    <w:p w14:paraId="4D2291C3" w14:textId="77777777" w:rsidR="00BF149A" w:rsidRDefault="00BF14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0100C"/>
    <w:multiLevelType w:val="hybridMultilevel"/>
    <w:tmpl w:val="BC886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C3C73"/>
    <w:multiLevelType w:val="hybridMultilevel"/>
    <w:tmpl w:val="A9CEC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1FE833F6"/>
    <w:multiLevelType w:val="hybridMultilevel"/>
    <w:tmpl w:val="5F3299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90A03CD"/>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BCA5C01"/>
    <w:multiLevelType w:val="hybridMultilevel"/>
    <w:tmpl w:val="C83E9B2A"/>
    <w:lvl w:ilvl="0" w:tplc="20000001">
      <w:start w:val="1"/>
      <w:numFmt w:val="bullet"/>
      <w:lvlText w:val=""/>
      <w:lvlJc w:val="left"/>
      <w:pPr>
        <w:ind w:left="1571" w:hanging="360"/>
      </w:pPr>
      <w:rPr>
        <w:rFonts w:ascii="Symbol" w:hAnsi="Symbol" w:hint="default"/>
      </w:rPr>
    </w:lvl>
    <w:lvl w:ilvl="1" w:tplc="20000003">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B60BFA"/>
    <w:multiLevelType w:val="hybridMultilevel"/>
    <w:tmpl w:val="6338C9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1"/>
  </w:num>
  <w:num w:numId="2" w16cid:durableId="1943106378">
    <w:abstractNumId w:val="27"/>
  </w:num>
  <w:num w:numId="3" w16cid:durableId="11735331">
    <w:abstractNumId w:val="24"/>
  </w:num>
  <w:num w:numId="4" w16cid:durableId="1102259893">
    <w:abstractNumId w:val="13"/>
  </w:num>
  <w:num w:numId="5" w16cid:durableId="530342860">
    <w:abstractNumId w:val="14"/>
  </w:num>
  <w:num w:numId="6" w16cid:durableId="2130512404">
    <w:abstractNumId w:val="1"/>
  </w:num>
  <w:num w:numId="7" w16cid:durableId="272589911">
    <w:abstractNumId w:val="0"/>
  </w:num>
  <w:num w:numId="8" w16cid:durableId="1396777579">
    <w:abstractNumId w:val="31"/>
  </w:num>
  <w:num w:numId="9" w16cid:durableId="1238323227">
    <w:abstractNumId w:val="4"/>
  </w:num>
  <w:num w:numId="10" w16cid:durableId="1688098728">
    <w:abstractNumId w:val="8"/>
  </w:num>
  <w:num w:numId="11" w16cid:durableId="529805917">
    <w:abstractNumId w:val="18"/>
  </w:num>
  <w:num w:numId="12" w16cid:durableId="1406415193">
    <w:abstractNumId w:val="3"/>
  </w:num>
  <w:num w:numId="13" w16cid:durableId="268706987">
    <w:abstractNumId w:val="17"/>
  </w:num>
  <w:num w:numId="14" w16cid:durableId="1122458782">
    <w:abstractNumId w:val="28"/>
  </w:num>
  <w:num w:numId="15" w16cid:durableId="1824733380">
    <w:abstractNumId w:val="23"/>
  </w:num>
  <w:num w:numId="16" w16cid:durableId="1942178916">
    <w:abstractNumId w:val="26"/>
  </w:num>
  <w:num w:numId="17" w16cid:durableId="1922837493">
    <w:abstractNumId w:val="12"/>
  </w:num>
  <w:num w:numId="18" w16cid:durableId="204951623">
    <w:abstractNumId w:val="25"/>
  </w:num>
  <w:num w:numId="19" w16cid:durableId="188375521">
    <w:abstractNumId w:val="9"/>
  </w:num>
  <w:num w:numId="20" w16cid:durableId="205989064">
    <w:abstractNumId w:val="29"/>
  </w:num>
  <w:num w:numId="21" w16cid:durableId="2105614444">
    <w:abstractNumId w:val="19"/>
  </w:num>
  <w:num w:numId="22" w16cid:durableId="1950891193">
    <w:abstractNumId w:val="15"/>
  </w:num>
  <w:num w:numId="23" w16cid:durableId="542668715">
    <w:abstractNumId w:val="10"/>
  </w:num>
  <w:num w:numId="24" w16cid:durableId="1708408653">
    <w:abstractNumId w:val="6"/>
  </w:num>
  <w:num w:numId="25" w16cid:durableId="1015959200">
    <w:abstractNumId w:val="22"/>
  </w:num>
  <w:num w:numId="26" w16cid:durableId="646131041">
    <w:abstractNumId w:val="2"/>
  </w:num>
  <w:num w:numId="27" w16cid:durableId="1379551797">
    <w:abstractNumId w:val="7"/>
  </w:num>
  <w:num w:numId="28" w16cid:durableId="1891459548">
    <w:abstractNumId w:val="30"/>
  </w:num>
  <w:num w:numId="29" w16cid:durableId="275336271">
    <w:abstractNumId w:val="11"/>
  </w:num>
  <w:num w:numId="30" w16cid:durableId="1521158996">
    <w:abstractNumId w:val="16"/>
  </w:num>
  <w:num w:numId="31" w16cid:durableId="130758703">
    <w:abstractNumId w:val="5"/>
  </w:num>
  <w:num w:numId="32" w16cid:durableId="20310258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07"/>
    <w:rsid w:val="00060AE6"/>
    <w:rsid w:val="000618C0"/>
    <w:rsid w:val="000618DA"/>
    <w:rsid w:val="00061E53"/>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10"/>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14D"/>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064"/>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839"/>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52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25"/>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BF8"/>
    <w:rsid w:val="001C6ED8"/>
    <w:rsid w:val="001C7171"/>
    <w:rsid w:val="001C7380"/>
    <w:rsid w:val="001C788A"/>
    <w:rsid w:val="001C7B28"/>
    <w:rsid w:val="001D042F"/>
    <w:rsid w:val="001D085A"/>
    <w:rsid w:val="001D0E39"/>
    <w:rsid w:val="001D1020"/>
    <w:rsid w:val="001D1022"/>
    <w:rsid w:val="001D10E1"/>
    <w:rsid w:val="001D15AC"/>
    <w:rsid w:val="001D1780"/>
    <w:rsid w:val="001D1B15"/>
    <w:rsid w:val="001D20CB"/>
    <w:rsid w:val="001D2278"/>
    <w:rsid w:val="001D2738"/>
    <w:rsid w:val="001D2AF4"/>
    <w:rsid w:val="001D30AC"/>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A19"/>
    <w:rsid w:val="001D6B3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A5A"/>
    <w:rsid w:val="001F3B96"/>
    <w:rsid w:val="001F3D0B"/>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6E5A"/>
    <w:rsid w:val="002675DD"/>
    <w:rsid w:val="00267AF0"/>
    <w:rsid w:val="00270155"/>
    <w:rsid w:val="0027034F"/>
    <w:rsid w:val="00270583"/>
    <w:rsid w:val="00270948"/>
    <w:rsid w:val="00270A95"/>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C1B"/>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86"/>
    <w:rsid w:val="003161AC"/>
    <w:rsid w:val="00316320"/>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22D2"/>
    <w:rsid w:val="0038277C"/>
    <w:rsid w:val="0038283A"/>
    <w:rsid w:val="00382B4F"/>
    <w:rsid w:val="00382B95"/>
    <w:rsid w:val="00382BB0"/>
    <w:rsid w:val="00382BF3"/>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49D"/>
    <w:rsid w:val="003F66B1"/>
    <w:rsid w:val="003F6F0F"/>
    <w:rsid w:val="003F71D0"/>
    <w:rsid w:val="003F78A4"/>
    <w:rsid w:val="003F7B15"/>
    <w:rsid w:val="003F7C42"/>
    <w:rsid w:val="003F7F32"/>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4FC"/>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730"/>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E22"/>
    <w:rsid w:val="00474FCD"/>
    <w:rsid w:val="004750C8"/>
    <w:rsid w:val="004757EF"/>
    <w:rsid w:val="004758C5"/>
    <w:rsid w:val="00475B6D"/>
    <w:rsid w:val="00475BAC"/>
    <w:rsid w:val="00476372"/>
    <w:rsid w:val="004765EE"/>
    <w:rsid w:val="00476D02"/>
    <w:rsid w:val="00476D19"/>
    <w:rsid w:val="00476DA3"/>
    <w:rsid w:val="00476F54"/>
    <w:rsid w:val="0047786E"/>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AE6"/>
    <w:rsid w:val="00544B00"/>
    <w:rsid w:val="00544D46"/>
    <w:rsid w:val="005451E2"/>
    <w:rsid w:val="005457C7"/>
    <w:rsid w:val="00545F87"/>
    <w:rsid w:val="00546795"/>
    <w:rsid w:val="00546C48"/>
    <w:rsid w:val="00546D42"/>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87B54"/>
    <w:rsid w:val="0059010C"/>
    <w:rsid w:val="005901B5"/>
    <w:rsid w:val="005902AE"/>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0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BE1"/>
    <w:rsid w:val="006A7C33"/>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7C"/>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1A8"/>
    <w:rsid w:val="006E651E"/>
    <w:rsid w:val="006E6BC3"/>
    <w:rsid w:val="006E6BDE"/>
    <w:rsid w:val="006E6E9F"/>
    <w:rsid w:val="006E6FFD"/>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B6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9B0"/>
    <w:rsid w:val="00736B05"/>
    <w:rsid w:val="00736DDE"/>
    <w:rsid w:val="00736E90"/>
    <w:rsid w:val="00737004"/>
    <w:rsid w:val="00737118"/>
    <w:rsid w:val="00737AEA"/>
    <w:rsid w:val="00737E2A"/>
    <w:rsid w:val="00740085"/>
    <w:rsid w:val="007400B5"/>
    <w:rsid w:val="007400FD"/>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20D"/>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04"/>
    <w:rsid w:val="00882813"/>
    <w:rsid w:val="00882874"/>
    <w:rsid w:val="00882B39"/>
    <w:rsid w:val="00882E84"/>
    <w:rsid w:val="00882F45"/>
    <w:rsid w:val="008834C2"/>
    <w:rsid w:val="00883652"/>
    <w:rsid w:val="008838E9"/>
    <w:rsid w:val="00883973"/>
    <w:rsid w:val="00883A3D"/>
    <w:rsid w:val="00883F81"/>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9AF"/>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6D45"/>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7EA"/>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A03"/>
    <w:rsid w:val="00906DAF"/>
    <w:rsid w:val="00907492"/>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50F7"/>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66E"/>
    <w:rsid w:val="009629BB"/>
    <w:rsid w:val="00963062"/>
    <w:rsid w:val="00963609"/>
    <w:rsid w:val="00963A9D"/>
    <w:rsid w:val="00963C8D"/>
    <w:rsid w:val="00963F5B"/>
    <w:rsid w:val="00964276"/>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C3B"/>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16"/>
    <w:rsid w:val="009F5B6D"/>
    <w:rsid w:val="009F5E60"/>
    <w:rsid w:val="009F61F8"/>
    <w:rsid w:val="009F6771"/>
    <w:rsid w:val="009F67D2"/>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504"/>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4F6"/>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337"/>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B36"/>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C32"/>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49A"/>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E10"/>
    <w:rsid w:val="00C1007D"/>
    <w:rsid w:val="00C10208"/>
    <w:rsid w:val="00C1031E"/>
    <w:rsid w:val="00C10710"/>
    <w:rsid w:val="00C10C82"/>
    <w:rsid w:val="00C11139"/>
    <w:rsid w:val="00C1119D"/>
    <w:rsid w:val="00C112EC"/>
    <w:rsid w:val="00C1155D"/>
    <w:rsid w:val="00C116B2"/>
    <w:rsid w:val="00C1180B"/>
    <w:rsid w:val="00C11CB7"/>
    <w:rsid w:val="00C11DBD"/>
    <w:rsid w:val="00C11F0B"/>
    <w:rsid w:val="00C1211A"/>
    <w:rsid w:val="00C125FE"/>
    <w:rsid w:val="00C12660"/>
    <w:rsid w:val="00C126D5"/>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537"/>
    <w:rsid w:val="00C96AB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9AF"/>
    <w:rsid w:val="00CD3B0A"/>
    <w:rsid w:val="00CD3C95"/>
    <w:rsid w:val="00CD3E23"/>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F70"/>
    <w:rsid w:val="00D362FB"/>
    <w:rsid w:val="00D36422"/>
    <w:rsid w:val="00D36628"/>
    <w:rsid w:val="00D3672E"/>
    <w:rsid w:val="00D367A5"/>
    <w:rsid w:val="00D3695D"/>
    <w:rsid w:val="00D36B44"/>
    <w:rsid w:val="00D36C40"/>
    <w:rsid w:val="00D36DA5"/>
    <w:rsid w:val="00D3719D"/>
    <w:rsid w:val="00D373EA"/>
    <w:rsid w:val="00D3768A"/>
    <w:rsid w:val="00D37B25"/>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DD9"/>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1A0"/>
    <w:rsid w:val="00DD674C"/>
    <w:rsid w:val="00DD6926"/>
    <w:rsid w:val="00DD6B51"/>
    <w:rsid w:val="00DD6D32"/>
    <w:rsid w:val="00DD6D64"/>
    <w:rsid w:val="00DD702A"/>
    <w:rsid w:val="00DD7186"/>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C93"/>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69"/>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72C"/>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3D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6E13"/>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2CCA"/>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F27"/>
    <w:rsid w:val="00F735FD"/>
    <w:rsid w:val="00F73854"/>
    <w:rsid w:val="00F738AE"/>
    <w:rsid w:val="00F73B7E"/>
    <w:rsid w:val="00F73DDD"/>
    <w:rsid w:val="00F73E3E"/>
    <w:rsid w:val="00F73EFB"/>
    <w:rsid w:val="00F74003"/>
    <w:rsid w:val="00F741C1"/>
    <w:rsid w:val="00F74575"/>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0FA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985"/>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CE2623F"/>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3253</Words>
  <Characters>18548</Characters>
  <Application>Microsoft Office Word</Application>
  <DocSecurity>0</DocSecurity>
  <Lines>154</Lines>
  <Paragraphs>43</Paragraphs>
  <ScaleCrop>false</ScaleCrop>
  <Company/>
  <LinksUpToDate>false</LinksUpToDate>
  <CharactersWithSpaces>21758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3</cp:revision>
  <cp:lastPrinted>2022-09-30T11:23:00Z</cp:lastPrinted>
  <dcterms:created xsi:type="dcterms:W3CDTF">2024-10-07T09:25:00Z</dcterms:created>
  <dcterms:modified xsi:type="dcterms:W3CDTF">2024-10-07T09:25:00Z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